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BF226" w14:textId="02A192E0" w:rsidR="009249DE" w:rsidRPr="00E01626" w:rsidRDefault="00B30CB3" w:rsidP="009249D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E01626">
        <w:rPr>
          <w:rFonts w:ascii="Times New Roman" w:eastAsia="SimSun" w:hAnsi="Times New Roman"/>
          <w:b/>
          <w:sz w:val="24"/>
          <w:lang w:val="en-US" w:eastAsia="zh-CN"/>
        </w:rPr>
        <w:t>3GPP TSG RAN WG1 Meeting #</w:t>
      </w:r>
      <w:r w:rsidR="005A30CE" w:rsidRPr="00E01626">
        <w:rPr>
          <w:rFonts w:ascii="Times New Roman" w:eastAsia="SimSun" w:hAnsi="Times New Roman"/>
          <w:b/>
          <w:sz w:val="24"/>
          <w:lang w:val="en-US" w:eastAsia="zh-CN"/>
        </w:rPr>
        <w:t>88bis</w:t>
      </w:r>
      <w:r w:rsidR="009249DE" w:rsidRPr="00E01626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</w:t>
      </w:r>
      <w:r w:rsidR="009249DE" w:rsidRPr="00E01626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E01626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9249DE" w:rsidRPr="00E01626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</w:t>
      </w:r>
      <w:r w:rsidRPr="00E01626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076965" w:rsidRPr="00E01626">
        <w:rPr>
          <w:rFonts w:ascii="Times New Roman" w:eastAsia="SimSun" w:hAnsi="Times New Roman"/>
          <w:b/>
          <w:sz w:val="24"/>
          <w:lang w:val="en-US" w:eastAsia="zh-CN"/>
        </w:rPr>
        <w:t>1705521</w:t>
      </w:r>
    </w:p>
    <w:p w14:paraId="3A2430AE" w14:textId="77777777" w:rsidR="005A30CE" w:rsidRPr="00E01626" w:rsidRDefault="005A30CE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E01626">
        <w:rPr>
          <w:rFonts w:ascii="Times New Roman" w:hAnsi="Times New Roman"/>
          <w:b/>
          <w:bCs/>
          <w:sz w:val="24"/>
          <w:lang w:val="en-US"/>
        </w:rPr>
        <w:t>Spokane, USA, 3</w:t>
      </w:r>
      <w:r w:rsidRPr="00E01626">
        <w:rPr>
          <w:rFonts w:ascii="Times New Roman" w:hAnsi="Times New Roman"/>
          <w:b/>
          <w:bCs/>
          <w:sz w:val="24"/>
          <w:vertAlign w:val="superscript"/>
          <w:lang w:val="en-US"/>
        </w:rPr>
        <w:t>rd</w:t>
      </w:r>
      <w:r w:rsidRPr="00E01626">
        <w:rPr>
          <w:rFonts w:ascii="Times New Roman" w:hAnsi="Times New Roman"/>
          <w:b/>
          <w:bCs/>
          <w:sz w:val="24"/>
          <w:lang w:val="en-US"/>
        </w:rPr>
        <w:t xml:space="preserve"> – 7</w:t>
      </w:r>
      <w:r w:rsidRPr="00E01626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E01626">
        <w:rPr>
          <w:rFonts w:ascii="Times New Roman" w:hAnsi="Times New Roman"/>
          <w:b/>
          <w:bCs/>
          <w:sz w:val="24"/>
          <w:lang w:val="en-US"/>
        </w:rPr>
        <w:t xml:space="preserve"> April 2017   </w:t>
      </w:r>
    </w:p>
    <w:p w14:paraId="0C2BEEAB" w14:textId="77777777" w:rsidR="00FC6469" w:rsidRPr="00E01626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5411A107" w:rsidR="00FA20F7" w:rsidRPr="00E01626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E01626">
        <w:rPr>
          <w:rFonts w:ascii="Times New Roman" w:hAnsi="Times New Roman"/>
          <w:b/>
          <w:bCs/>
          <w:sz w:val="24"/>
          <w:lang w:val="en-US"/>
        </w:rPr>
        <w:t>Agenda Item:</w:t>
      </w:r>
      <w:r w:rsidRPr="00E01626">
        <w:rPr>
          <w:rFonts w:ascii="Times New Roman" w:hAnsi="Times New Roman"/>
          <w:b/>
          <w:bCs/>
          <w:sz w:val="24"/>
          <w:lang w:val="en-US"/>
        </w:rPr>
        <w:tab/>
      </w:r>
      <w:r w:rsidR="00076965" w:rsidRPr="00E01626">
        <w:rPr>
          <w:rFonts w:ascii="Times New Roman" w:eastAsiaTheme="minorHAnsi" w:hAnsi="Times New Roman"/>
          <w:b/>
          <w:bCs/>
          <w:sz w:val="24"/>
          <w:szCs w:val="22"/>
          <w:lang w:val="en-US"/>
        </w:rPr>
        <w:t>8.1.3.2.1</w:t>
      </w:r>
    </w:p>
    <w:p w14:paraId="186753AF" w14:textId="77777777" w:rsidR="00FA20F7" w:rsidRPr="00E01626" w:rsidRDefault="0092027E" w:rsidP="00FA20F7">
      <w:pPr>
        <w:tabs>
          <w:tab w:val="left" w:pos="1985"/>
        </w:tabs>
        <w:rPr>
          <w:rFonts w:ascii="Times New Roman" w:hAnsi="Times New Roman" w:cs="Times New Roman"/>
          <w:b/>
          <w:bCs/>
          <w:sz w:val="24"/>
        </w:rPr>
      </w:pPr>
      <w:r w:rsidRPr="00E01626">
        <w:rPr>
          <w:rFonts w:ascii="Times New Roman" w:hAnsi="Times New Roman" w:cs="Times New Roman"/>
          <w:b/>
          <w:bCs/>
          <w:sz w:val="24"/>
        </w:rPr>
        <w:t>Source:</w:t>
      </w:r>
      <w:r w:rsidRPr="00E01626">
        <w:rPr>
          <w:rFonts w:ascii="Times New Roman" w:hAnsi="Times New Roman" w:cs="Times New Roman"/>
          <w:b/>
          <w:bCs/>
          <w:sz w:val="24"/>
        </w:rPr>
        <w:tab/>
      </w:r>
      <w:proofErr w:type="spellStart"/>
      <w:r w:rsidRPr="00E01626">
        <w:rPr>
          <w:rFonts w:ascii="Times New Roman" w:hAnsi="Times New Roman" w:cs="Times New Roman"/>
          <w:b/>
          <w:bCs/>
          <w:sz w:val="24"/>
        </w:rPr>
        <w:t>InterDigital</w:t>
      </w:r>
      <w:proofErr w:type="spellEnd"/>
      <w:r w:rsidR="00E17A3B" w:rsidRPr="00E01626">
        <w:rPr>
          <w:rFonts w:ascii="Times New Roman" w:hAnsi="Times New Roman" w:cs="Times New Roman"/>
          <w:b/>
          <w:bCs/>
          <w:sz w:val="24"/>
        </w:rPr>
        <w:t xml:space="preserve"> Communications</w:t>
      </w:r>
    </w:p>
    <w:p w14:paraId="4F02292E" w14:textId="1EABCA8A" w:rsidR="00FA20F7" w:rsidRPr="00E01626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E01626">
        <w:rPr>
          <w:rFonts w:ascii="Times New Roman" w:hAnsi="Times New Roman" w:cs="Times New Roman"/>
          <w:b/>
          <w:bCs/>
          <w:sz w:val="24"/>
        </w:rPr>
        <w:t>Title:</w:t>
      </w:r>
      <w:r w:rsidRPr="00E01626">
        <w:rPr>
          <w:rFonts w:ascii="Times New Roman" w:hAnsi="Times New Roman" w:cs="Times New Roman"/>
          <w:b/>
          <w:bCs/>
          <w:sz w:val="24"/>
        </w:rPr>
        <w:tab/>
      </w:r>
      <w:r w:rsidR="00076965" w:rsidRPr="00E01626">
        <w:rPr>
          <w:rFonts w:ascii="Times New Roman" w:hAnsi="Times New Roman" w:cs="Times New Roman"/>
          <w:b/>
          <w:bCs/>
          <w:sz w:val="24"/>
        </w:rPr>
        <w:t>On transmit diversity for Short PUCCH</w:t>
      </w:r>
      <w:r w:rsidR="00076965" w:rsidRPr="00E0162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0F2A3ED" w14:textId="48C0346C" w:rsidR="00FA20F7" w:rsidRPr="00E01626" w:rsidRDefault="00A51E32" w:rsidP="00FA20F7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E01626">
        <w:rPr>
          <w:rFonts w:ascii="Times New Roman" w:hAnsi="Times New Roman" w:cs="Times New Roman"/>
          <w:b/>
          <w:bCs/>
          <w:sz w:val="24"/>
        </w:rPr>
        <w:t>Document for:</w:t>
      </w:r>
      <w:r w:rsidRPr="00E01626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CD15BB" w:rsidRPr="00E01626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E01626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E01626">
        <w:rPr>
          <w:rFonts w:ascii="Times New Roman" w:hAnsi="Times New Roman"/>
          <w:b/>
          <w:sz w:val="32"/>
          <w:szCs w:val="32"/>
        </w:rPr>
        <w:t>Introduction</w:t>
      </w:r>
    </w:p>
    <w:p w14:paraId="29481CF1" w14:textId="63B5285A" w:rsidR="00FC656B" w:rsidRPr="00E01626" w:rsidRDefault="001F3BC0" w:rsidP="00E01626">
      <w:pPr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In </w:t>
      </w:r>
      <w:r w:rsidR="00202195" w:rsidRPr="00E01626">
        <w:rPr>
          <w:rFonts w:ascii="Times New Roman" w:hAnsi="Times New Roman" w:cs="Times New Roman"/>
        </w:rPr>
        <w:t xml:space="preserve">the February 2017 </w:t>
      </w:r>
      <w:r w:rsidR="00C85E7A" w:rsidRPr="00E01626">
        <w:rPr>
          <w:rFonts w:ascii="Times New Roman" w:hAnsi="Times New Roman" w:cs="Times New Roman"/>
        </w:rPr>
        <w:t>RAN1 AH1 meeting</w:t>
      </w:r>
      <w:r w:rsidR="00E01626">
        <w:rPr>
          <w:rFonts w:ascii="Times New Roman" w:hAnsi="Times New Roman" w:cs="Times New Roman"/>
        </w:rPr>
        <w:t xml:space="preserve"> [1]</w:t>
      </w:r>
      <w:r w:rsidR="00C85E7A" w:rsidRPr="00E01626">
        <w:rPr>
          <w:rFonts w:ascii="Times New Roman" w:hAnsi="Times New Roman" w:cs="Times New Roman"/>
        </w:rPr>
        <w:t xml:space="preserve">, </w:t>
      </w:r>
      <w:r w:rsidR="00FC22FE" w:rsidRPr="00E01626">
        <w:rPr>
          <w:rFonts w:ascii="Times New Roman" w:hAnsi="Times New Roman" w:cs="Times New Roman"/>
        </w:rPr>
        <w:t>the structure of long and short PUCCH was discussed and</w:t>
      </w:r>
      <w:r w:rsidR="002E5576" w:rsidRPr="00E01626">
        <w:rPr>
          <w:rFonts w:ascii="Times New Roman" w:hAnsi="Times New Roman" w:cs="Times New Roman"/>
        </w:rPr>
        <w:t xml:space="preserve"> regarding the waveform and the transmit diversity scheme, </w:t>
      </w:r>
      <w:r w:rsidR="00C85E7A" w:rsidRPr="00E01626">
        <w:rPr>
          <w:rFonts w:ascii="Times New Roman" w:hAnsi="Times New Roman" w:cs="Times New Roman"/>
        </w:rPr>
        <w:t>the following agreement</w:t>
      </w:r>
      <w:r w:rsidR="00E01626">
        <w:rPr>
          <w:rFonts w:ascii="Times New Roman" w:hAnsi="Times New Roman" w:cs="Times New Roman"/>
        </w:rPr>
        <w:t>s</w:t>
      </w:r>
      <w:r w:rsidR="00C85E7A" w:rsidRPr="00E01626">
        <w:rPr>
          <w:rFonts w:ascii="Times New Roman" w:hAnsi="Times New Roman" w:cs="Times New Roman"/>
        </w:rPr>
        <w:t xml:space="preserve"> w</w:t>
      </w:r>
      <w:r w:rsidR="00E01626">
        <w:rPr>
          <w:rFonts w:ascii="Times New Roman" w:hAnsi="Times New Roman" w:cs="Times New Roman"/>
        </w:rPr>
        <w:t>ere</w:t>
      </w:r>
      <w:r w:rsidR="00C85E7A" w:rsidRPr="00E01626">
        <w:rPr>
          <w:rFonts w:ascii="Times New Roman" w:hAnsi="Times New Roman" w:cs="Times New Roman"/>
        </w:rPr>
        <w:t xml:space="preserve"> made</w:t>
      </w:r>
      <w:r w:rsidR="002E5576" w:rsidRPr="00E01626">
        <w:rPr>
          <w:rFonts w:ascii="Times New Roman" w:hAnsi="Times New Roman" w:cs="Times New Roman"/>
        </w:rPr>
        <w:t>:</w:t>
      </w:r>
    </w:p>
    <w:p w14:paraId="521C2AEC" w14:textId="77777777" w:rsidR="00C85E7A" w:rsidRPr="00E01626" w:rsidRDefault="00C85E7A" w:rsidP="00E01626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Theme="minorHAnsi" w:hAnsi="Times New Roman" w:cs="Times New Roman"/>
          <w:i/>
        </w:rPr>
      </w:pPr>
      <w:r w:rsidRPr="00E01626">
        <w:rPr>
          <w:rFonts w:ascii="Times New Roman" w:eastAsiaTheme="minorHAnsi" w:hAnsi="Times New Roman" w:cs="Times New Roman"/>
          <w:i/>
        </w:rPr>
        <w:t>For PUCCH in long-duration, DFT-s-OFDM waveform is supported.</w:t>
      </w:r>
    </w:p>
    <w:p w14:paraId="1DA76E7D" w14:textId="77777777" w:rsidR="00C85E7A" w:rsidRPr="00E01626" w:rsidRDefault="00C85E7A" w:rsidP="00E01626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Theme="minorHAnsi" w:hAnsi="Times New Roman" w:cs="Times New Roman"/>
          <w:i/>
        </w:rPr>
      </w:pPr>
      <w:r w:rsidRPr="00E01626">
        <w:rPr>
          <w:rFonts w:ascii="Times New Roman" w:eastAsiaTheme="minorHAnsi" w:hAnsi="Times New Roman" w:cs="Times New Roman"/>
          <w:i/>
        </w:rPr>
        <w:t>For PUCCH in long-duration, transmit antenna diversity is supported.</w:t>
      </w:r>
    </w:p>
    <w:p w14:paraId="67D0E34A" w14:textId="199F699A" w:rsidR="00C85E7A" w:rsidRPr="00E01626" w:rsidRDefault="00C85E7A" w:rsidP="00E01626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 w:cs="Times New Roman"/>
        </w:rPr>
      </w:pPr>
      <w:r w:rsidRPr="00E01626">
        <w:rPr>
          <w:rFonts w:ascii="Times New Roman" w:eastAsiaTheme="minorHAnsi" w:hAnsi="Times New Roman" w:cs="Times New Roman"/>
          <w:i/>
        </w:rPr>
        <w:t>FFS: PUCCH in short-duration</w:t>
      </w:r>
    </w:p>
    <w:p w14:paraId="766D8D60" w14:textId="77777777" w:rsidR="007B4FB3" w:rsidRDefault="00E01626" w:rsidP="00E016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was further agreed in RAN1#88 that for long PUCCH, </w:t>
      </w:r>
      <w:r w:rsidRPr="00E01626">
        <w:rPr>
          <w:rFonts w:ascii="Times New Roman" w:hAnsi="Times New Roman" w:cs="Times New Roman"/>
        </w:rPr>
        <w:t>PAPR/CM should be same/similar to LTE PUCCH except for NR CP-OFDM case</w:t>
      </w:r>
      <w:r w:rsidR="003A2EEF">
        <w:rPr>
          <w:rFonts w:ascii="Times New Roman" w:hAnsi="Times New Roman" w:cs="Times New Roman"/>
        </w:rPr>
        <w:t xml:space="preserve"> [2]</w:t>
      </w:r>
      <w:r>
        <w:rPr>
          <w:rFonts w:ascii="Times New Roman" w:hAnsi="Times New Roman" w:cs="Times New Roman"/>
        </w:rPr>
        <w:t>.</w:t>
      </w:r>
      <w:r w:rsidRPr="00E01626">
        <w:rPr>
          <w:rFonts w:ascii="Times New Roman" w:hAnsi="Times New Roman" w:cs="Times New Roman"/>
        </w:rPr>
        <w:t xml:space="preserve"> </w:t>
      </w:r>
      <w:r w:rsidR="007B4FB3">
        <w:rPr>
          <w:rFonts w:ascii="Times New Roman" w:hAnsi="Times New Roman" w:cs="Times New Roman"/>
        </w:rPr>
        <w:t xml:space="preserve">Besides, DFT-s-OFDM has been proposed as the waveform for short PUCCH. </w:t>
      </w:r>
    </w:p>
    <w:p w14:paraId="47C3EC95" w14:textId="490EF6E8" w:rsidR="004B347F" w:rsidRPr="00E01626" w:rsidRDefault="004B347F" w:rsidP="00E01626">
      <w:pPr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Transmit antenna diversity is crucial to improve the coverage of the PUCCH. </w:t>
      </w:r>
      <w:r w:rsidR="00EE5C96" w:rsidRPr="00E01626">
        <w:rPr>
          <w:rFonts w:ascii="Times New Roman" w:hAnsi="Times New Roman" w:cs="Times New Roman"/>
        </w:rPr>
        <w:t>In addition, t</w:t>
      </w:r>
      <w:r w:rsidRPr="00E01626">
        <w:rPr>
          <w:rFonts w:ascii="Times New Roman" w:hAnsi="Times New Roman" w:cs="Times New Roman"/>
        </w:rPr>
        <w:t>he diversity scheme should maintain the low PAPR of the DFT-s-OFDM waveform so that the performance targets of cell-edge UEs can be met.</w:t>
      </w:r>
      <w:r w:rsidR="007B4FB3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</w:rPr>
        <w:t xml:space="preserve">Among the possible diversity scheme candidates, space time block coding (STBC) and space time </w:t>
      </w:r>
      <w:proofErr w:type="spellStart"/>
      <w:r w:rsidRPr="00E01626">
        <w:rPr>
          <w:rFonts w:ascii="Times New Roman" w:hAnsi="Times New Roman" w:cs="Times New Roman"/>
        </w:rPr>
        <w:t>frequnecy</w:t>
      </w:r>
      <w:proofErr w:type="spellEnd"/>
      <w:r w:rsidRPr="00E01626">
        <w:rPr>
          <w:rFonts w:ascii="Times New Roman" w:hAnsi="Times New Roman" w:cs="Times New Roman"/>
        </w:rPr>
        <w:t xml:space="preserve"> coding (SFBC) are the ones with the best performance. Both of these schemes, however, present challenges: STBC needs an even number of DFT-s-OFDM symbols and SFBC breaks the single carrier property due to the re-ordering of the frequency domain symbols. The schemes proposed in [</w:t>
      </w:r>
      <w:r w:rsidR="003A2EEF">
        <w:rPr>
          <w:rFonts w:ascii="Times New Roman" w:hAnsi="Times New Roman" w:cs="Times New Roman"/>
        </w:rPr>
        <w:t>3</w:t>
      </w:r>
      <w:r w:rsidRPr="00E01626">
        <w:rPr>
          <w:rFonts w:ascii="Times New Roman" w:hAnsi="Times New Roman" w:cs="Times New Roman"/>
        </w:rPr>
        <w:t>] and [</w:t>
      </w:r>
      <w:r w:rsidR="003A2EEF">
        <w:rPr>
          <w:rFonts w:ascii="Times New Roman" w:hAnsi="Times New Roman" w:cs="Times New Roman"/>
        </w:rPr>
        <w:t>4</w:t>
      </w:r>
      <w:r w:rsidRPr="00E01626">
        <w:rPr>
          <w:rFonts w:ascii="Times New Roman" w:hAnsi="Times New Roman" w:cs="Times New Roman"/>
        </w:rPr>
        <w:t>] aim to address these challenges.</w:t>
      </w:r>
    </w:p>
    <w:p w14:paraId="0D9724C2" w14:textId="537F807B" w:rsidR="004B347F" w:rsidRPr="00E01626" w:rsidRDefault="004B347F" w:rsidP="00E01626">
      <w:pPr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In this contribution, we discuss two candidate diversity schemes for DFT-s-OFDM. One is a</w:t>
      </w:r>
      <w:r w:rsidR="00EE5C96" w:rsidRPr="00E01626">
        <w:rPr>
          <w:rFonts w:ascii="Times New Roman" w:hAnsi="Times New Roman" w:cs="Times New Roman"/>
        </w:rPr>
        <w:t>n</w:t>
      </w:r>
      <w:r w:rsidRPr="00E01626">
        <w:rPr>
          <w:rFonts w:ascii="Times New Roman" w:hAnsi="Times New Roman" w:cs="Times New Roman"/>
        </w:rPr>
        <w:t xml:space="preserve"> STBC scheme where diversity coding </w:t>
      </w:r>
      <w:r w:rsidR="00EE5C96" w:rsidRPr="00E01626">
        <w:rPr>
          <w:rFonts w:ascii="Times New Roman" w:hAnsi="Times New Roman" w:cs="Times New Roman"/>
        </w:rPr>
        <w:t>is</w:t>
      </w:r>
      <w:r w:rsidRPr="00E01626">
        <w:rPr>
          <w:rFonts w:ascii="Times New Roman" w:hAnsi="Times New Roman" w:cs="Times New Roman"/>
        </w:rPr>
        <w:t xml:space="preserve"> applied </w:t>
      </w:r>
      <w:r w:rsidR="00EE5C96" w:rsidRPr="00E01626">
        <w:rPr>
          <w:rFonts w:ascii="Times New Roman" w:hAnsi="Times New Roman" w:cs="Times New Roman"/>
        </w:rPr>
        <w:t>over</w:t>
      </w:r>
      <w:r w:rsidRPr="00E01626">
        <w:rPr>
          <w:rFonts w:ascii="Times New Roman" w:hAnsi="Times New Roman" w:cs="Times New Roman"/>
        </w:rPr>
        <w:t xml:space="preserve"> the sub-symbols of a single DFT-s-OFDM sy</w:t>
      </w:r>
      <w:r w:rsidR="00B34C75" w:rsidRPr="00E01626">
        <w:rPr>
          <w:rFonts w:ascii="Times New Roman" w:hAnsi="Times New Roman" w:cs="Times New Roman"/>
        </w:rPr>
        <w:t>mbol</w:t>
      </w:r>
      <w:r w:rsidR="00EE5C96" w:rsidRPr="00E01626">
        <w:rPr>
          <w:rFonts w:ascii="Times New Roman" w:hAnsi="Times New Roman" w:cs="Times New Roman"/>
        </w:rPr>
        <w:t>. In this scheme,</w:t>
      </w:r>
      <w:r w:rsidR="00B34C75" w:rsidRPr="00E01626">
        <w:rPr>
          <w:rFonts w:ascii="Times New Roman" w:hAnsi="Times New Roman" w:cs="Times New Roman"/>
        </w:rPr>
        <w:t xml:space="preserve"> the sub-symbols are equipped with their own internal cyclic prefixes (CP). The other is an SFBC scheme </w:t>
      </w:r>
      <w:r w:rsidR="00EE5C96" w:rsidRPr="00E01626">
        <w:rPr>
          <w:rFonts w:ascii="Times New Roman" w:hAnsi="Times New Roman" w:cs="Times New Roman"/>
        </w:rPr>
        <w:t>using</w:t>
      </w:r>
      <w:r w:rsidR="00B34C75" w:rsidRPr="00E01626">
        <w:rPr>
          <w:rFonts w:ascii="Times New Roman" w:hAnsi="Times New Roman" w:cs="Times New Roman"/>
        </w:rPr>
        <w:t xml:space="preserve"> a multiple-DFT precoding. These schemes are </w:t>
      </w:r>
      <w:r w:rsidR="00EE5C96" w:rsidRPr="00E01626">
        <w:rPr>
          <w:rFonts w:ascii="Times New Roman" w:hAnsi="Times New Roman" w:cs="Times New Roman"/>
        </w:rPr>
        <w:t>qualitatively</w:t>
      </w:r>
      <w:r w:rsidR="00B34C75" w:rsidRPr="00E01626">
        <w:rPr>
          <w:rFonts w:ascii="Times New Roman" w:hAnsi="Times New Roman" w:cs="Times New Roman"/>
        </w:rPr>
        <w:t xml:space="preserve"> compared to those in [</w:t>
      </w:r>
      <w:r w:rsidR="003A2EEF">
        <w:rPr>
          <w:rFonts w:ascii="Times New Roman" w:hAnsi="Times New Roman" w:cs="Times New Roman"/>
        </w:rPr>
        <w:t>3</w:t>
      </w:r>
      <w:r w:rsidR="00B34C75" w:rsidRPr="00E01626">
        <w:rPr>
          <w:rFonts w:ascii="Times New Roman" w:hAnsi="Times New Roman" w:cs="Times New Roman"/>
        </w:rPr>
        <w:t>] and [</w:t>
      </w:r>
      <w:r w:rsidR="003A2EEF">
        <w:rPr>
          <w:rFonts w:ascii="Times New Roman" w:hAnsi="Times New Roman" w:cs="Times New Roman"/>
        </w:rPr>
        <w:t>4</w:t>
      </w:r>
      <w:r w:rsidR="00B34C75" w:rsidRPr="00E01626">
        <w:rPr>
          <w:rFonts w:ascii="Times New Roman" w:hAnsi="Times New Roman" w:cs="Times New Roman"/>
        </w:rPr>
        <w:t>] and conclusions are drawn.</w:t>
      </w:r>
    </w:p>
    <w:p w14:paraId="570E10A7" w14:textId="00C8EC8F" w:rsidR="00180B6F" w:rsidRPr="00E01626" w:rsidRDefault="00E65398" w:rsidP="006C59FF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E01626">
        <w:rPr>
          <w:rFonts w:ascii="Times New Roman" w:hAnsi="Times New Roman"/>
          <w:b/>
          <w:sz w:val="32"/>
          <w:szCs w:val="32"/>
          <w:lang w:val="en-US"/>
        </w:rPr>
        <w:t>STBC with one DFT-s-OFDM Symbol</w:t>
      </w:r>
    </w:p>
    <w:p w14:paraId="41EC587F" w14:textId="5D70DEC6" w:rsidR="002911EE" w:rsidRPr="00E01626" w:rsidRDefault="00951BF5" w:rsidP="00E01626">
      <w:pPr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Space time block coding</w:t>
      </w:r>
      <w:r w:rsidR="00187C5D" w:rsidRPr="00E01626">
        <w:rPr>
          <w:rFonts w:ascii="Times New Roman" w:hAnsi="Times New Roman" w:cs="Times New Roman"/>
        </w:rPr>
        <w:t xml:space="preserve"> can be applied over an even number of DFT-s-OFDM symbols. When the number of symbols is odd, STBC can be applied on sub-symbols</w:t>
      </w:r>
      <w:r w:rsidR="00DC2C7D" w:rsidRPr="00E01626">
        <w:rPr>
          <w:rFonts w:ascii="Times New Roman" w:hAnsi="Times New Roman" w:cs="Times New Roman"/>
        </w:rPr>
        <w:t xml:space="preserve"> </w:t>
      </w:r>
      <w:r w:rsidR="00EE5C96" w:rsidRPr="00E01626">
        <w:rPr>
          <w:rFonts w:ascii="Times New Roman" w:hAnsi="Times New Roman" w:cs="Times New Roman"/>
        </w:rPr>
        <w:t>created</w:t>
      </w:r>
      <w:r w:rsidR="00DC2C7D" w:rsidRPr="00E01626">
        <w:rPr>
          <w:rFonts w:ascii="Times New Roman" w:hAnsi="Times New Roman" w:cs="Times New Roman"/>
        </w:rPr>
        <w:t xml:space="preserve"> within a single DFT-s-</w:t>
      </w:r>
      <w:r w:rsidR="00DC2C7D" w:rsidRPr="00E01626">
        <w:rPr>
          <w:rFonts w:ascii="Times New Roman" w:hAnsi="Times New Roman" w:cs="Times New Roman"/>
          <w:lang w:eastAsia="zh-CN"/>
        </w:rPr>
        <w:t>OFDM symbol</w:t>
      </w:r>
      <w:r w:rsidR="004F1757" w:rsidRPr="00E01626">
        <w:rPr>
          <w:rFonts w:ascii="Times New Roman" w:hAnsi="Times New Roman" w:cs="Times New Roman"/>
          <w:lang w:eastAsia="zh-CN"/>
        </w:rPr>
        <w:t xml:space="preserve"> </w:t>
      </w:r>
      <w:r w:rsidR="00187C5D" w:rsidRPr="00E01626">
        <w:rPr>
          <w:rFonts w:ascii="Times New Roman" w:hAnsi="Times New Roman" w:cs="Times New Roman"/>
          <w:lang w:eastAsia="zh-CN"/>
        </w:rPr>
        <w:t>[</w:t>
      </w:r>
      <w:r w:rsidR="003A2EEF">
        <w:rPr>
          <w:rFonts w:ascii="Times New Roman" w:hAnsi="Times New Roman" w:cs="Times New Roman"/>
          <w:lang w:eastAsia="zh-CN"/>
        </w:rPr>
        <w:t>3</w:t>
      </w:r>
      <w:r w:rsidR="00187C5D" w:rsidRPr="00E01626">
        <w:rPr>
          <w:rFonts w:ascii="Times New Roman" w:hAnsi="Times New Roman" w:cs="Times New Roman"/>
          <w:lang w:eastAsia="zh-CN"/>
        </w:rPr>
        <w:t xml:space="preserve">]. </w:t>
      </w:r>
      <w:r w:rsidR="004671E1" w:rsidRPr="00E01626">
        <w:rPr>
          <w:rFonts w:ascii="Times New Roman" w:hAnsi="Times New Roman" w:cs="Times New Roman"/>
        </w:rPr>
        <w:t>Due to the single carrier nature of DFT-s-OFDM, the sub-symbo</w:t>
      </w:r>
      <w:r w:rsidR="008B44A0" w:rsidRPr="00E01626">
        <w:rPr>
          <w:rFonts w:ascii="Times New Roman" w:hAnsi="Times New Roman" w:cs="Times New Roman"/>
        </w:rPr>
        <w:t xml:space="preserve">ls that enter the DFT block </w:t>
      </w:r>
      <w:r w:rsidR="00073E95" w:rsidRPr="00E01626">
        <w:rPr>
          <w:rFonts w:ascii="Times New Roman" w:hAnsi="Times New Roman" w:cs="Times New Roman"/>
        </w:rPr>
        <w:t xml:space="preserve">and </w:t>
      </w:r>
      <w:r w:rsidR="008B44A0" w:rsidRPr="00E01626">
        <w:rPr>
          <w:rFonts w:ascii="Times New Roman" w:hAnsi="Times New Roman" w:cs="Times New Roman"/>
        </w:rPr>
        <w:t xml:space="preserve">come </w:t>
      </w:r>
      <w:r w:rsidR="004671E1" w:rsidRPr="00E01626">
        <w:rPr>
          <w:rFonts w:ascii="Times New Roman" w:hAnsi="Times New Roman" w:cs="Times New Roman"/>
        </w:rPr>
        <w:t xml:space="preserve">out at the output of the IDFT </w:t>
      </w:r>
      <w:r w:rsidR="00073E95" w:rsidRPr="00E01626">
        <w:rPr>
          <w:rFonts w:ascii="Times New Roman" w:hAnsi="Times New Roman" w:cs="Times New Roman"/>
        </w:rPr>
        <w:t xml:space="preserve">are </w:t>
      </w:r>
      <w:r w:rsidR="004671E1" w:rsidRPr="00E01626">
        <w:rPr>
          <w:rFonts w:ascii="Times New Roman" w:hAnsi="Times New Roman" w:cs="Times New Roman"/>
        </w:rPr>
        <w:t xml:space="preserve">subject to an oversampling </w:t>
      </w:r>
      <w:r w:rsidR="008B44A0" w:rsidRPr="00E01626">
        <w:rPr>
          <w:rFonts w:ascii="Times New Roman" w:hAnsi="Times New Roman" w:cs="Times New Roman"/>
        </w:rPr>
        <w:t xml:space="preserve">operation </w:t>
      </w:r>
      <w:r w:rsidR="004671E1" w:rsidRPr="00E01626">
        <w:rPr>
          <w:rFonts w:ascii="Times New Roman" w:hAnsi="Times New Roman" w:cs="Times New Roman"/>
        </w:rPr>
        <w:t>with the</w:t>
      </w:r>
      <w:r w:rsidR="008B44A0" w:rsidRPr="00E01626">
        <w:rPr>
          <w:rFonts w:ascii="Times New Roman" w:hAnsi="Times New Roman" w:cs="Times New Roman"/>
        </w:rPr>
        <w:t xml:space="preserve"> oversampling</w:t>
      </w:r>
      <w:r w:rsidR="004671E1" w:rsidRPr="00E01626">
        <w:rPr>
          <w:rFonts w:ascii="Times New Roman" w:hAnsi="Times New Roman" w:cs="Times New Roman"/>
        </w:rPr>
        <w:t xml:space="preserve"> ratio of the IDFT size to the DFT size.</w:t>
      </w:r>
      <w:r w:rsidR="008B44A0" w:rsidRPr="00E01626">
        <w:rPr>
          <w:rFonts w:ascii="Times New Roman" w:hAnsi="Times New Roman" w:cs="Times New Roman"/>
        </w:rPr>
        <w:t xml:space="preserve"> </w:t>
      </w:r>
      <w:r w:rsidR="002911EE" w:rsidRPr="00E01626">
        <w:rPr>
          <w:rFonts w:ascii="Times New Roman" w:hAnsi="Times New Roman" w:cs="Times New Roman"/>
        </w:rPr>
        <w:t>Since each sub-symbol is subject to DFT separately</w:t>
      </w:r>
      <w:r w:rsidR="001F3BC0" w:rsidRPr="00E01626">
        <w:rPr>
          <w:rFonts w:ascii="Times New Roman" w:hAnsi="Times New Roman" w:cs="Times New Roman"/>
        </w:rPr>
        <w:t xml:space="preserve"> at the receiver, </w:t>
      </w:r>
      <w:r w:rsidR="00CC37F3" w:rsidRPr="00E01626">
        <w:rPr>
          <w:rFonts w:ascii="Times New Roman" w:hAnsi="Times New Roman" w:cs="Times New Roman"/>
        </w:rPr>
        <w:t xml:space="preserve">the following types of </w:t>
      </w:r>
      <w:r w:rsidR="001F3BC0" w:rsidRPr="00E01626">
        <w:rPr>
          <w:rFonts w:ascii="Times New Roman" w:hAnsi="Times New Roman" w:cs="Times New Roman"/>
        </w:rPr>
        <w:t>inter-symbol interference (ISI) and inter-carrier interference (ICI) may occur:</w:t>
      </w:r>
    </w:p>
    <w:p w14:paraId="412C3341" w14:textId="01BFA047" w:rsidR="008B44A0" w:rsidRPr="00E01626" w:rsidRDefault="008B44A0" w:rsidP="00E01626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B35031">
        <w:rPr>
          <w:rFonts w:ascii="Times New Roman" w:hAnsi="Times New Roman" w:cs="Times New Roman"/>
          <w:b/>
          <w:i/>
        </w:rPr>
        <w:t>ISI due to interpolation</w:t>
      </w:r>
      <w:r w:rsidRPr="00E01626">
        <w:rPr>
          <w:rFonts w:ascii="Times New Roman" w:hAnsi="Times New Roman" w:cs="Times New Roman"/>
        </w:rPr>
        <w:t xml:space="preserve">: The </w:t>
      </w:r>
      <w:r w:rsidR="002911EE" w:rsidRPr="00E01626">
        <w:rPr>
          <w:rFonts w:ascii="Times New Roman" w:hAnsi="Times New Roman" w:cs="Times New Roman"/>
        </w:rPr>
        <w:t xml:space="preserve">samples at the output of the IDFT would </w:t>
      </w:r>
      <w:r w:rsidRPr="00E01626">
        <w:rPr>
          <w:rFonts w:ascii="Times New Roman" w:hAnsi="Times New Roman" w:cs="Times New Roman"/>
        </w:rPr>
        <w:t xml:space="preserve">have contributions from the other samples at the output of the IDFT. The contribution of the samples to each other decreases </w:t>
      </w:r>
      <w:r w:rsidR="00787595">
        <w:rPr>
          <w:rFonts w:ascii="Times New Roman" w:hAnsi="Times New Roman" w:cs="Times New Roman"/>
        </w:rPr>
        <w:t>when</w:t>
      </w:r>
      <w:r w:rsidR="00787595"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</w:rPr>
        <w:t>the distance between them</w:t>
      </w:r>
      <w:r w:rsidR="00787595">
        <w:rPr>
          <w:rFonts w:ascii="Times New Roman" w:hAnsi="Times New Roman" w:cs="Times New Roman"/>
        </w:rPr>
        <w:t xml:space="preserve"> increases</w:t>
      </w:r>
      <w:r w:rsidRPr="00E01626">
        <w:rPr>
          <w:rFonts w:ascii="Times New Roman" w:hAnsi="Times New Roman" w:cs="Times New Roman"/>
        </w:rPr>
        <w:t>.</w:t>
      </w:r>
      <w:r w:rsidR="002911EE" w:rsidRPr="00E01626">
        <w:rPr>
          <w:rFonts w:ascii="Times New Roman" w:hAnsi="Times New Roman" w:cs="Times New Roman"/>
        </w:rPr>
        <w:t xml:space="preserve"> </w:t>
      </w:r>
    </w:p>
    <w:p w14:paraId="13DAC35F" w14:textId="4A85C57D" w:rsidR="001F3BC0" w:rsidRPr="00E01626" w:rsidRDefault="008B44A0" w:rsidP="00E01626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B35031">
        <w:rPr>
          <w:rFonts w:ascii="Times New Roman" w:hAnsi="Times New Roman" w:cs="Times New Roman"/>
          <w:b/>
          <w:i/>
        </w:rPr>
        <w:t>ISI due t</w:t>
      </w:r>
      <w:r w:rsidR="001F3BC0" w:rsidRPr="00B35031">
        <w:rPr>
          <w:rFonts w:ascii="Times New Roman" w:hAnsi="Times New Roman" w:cs="Times New Roman"/>
          <w:b/>
          <w:i/>
        </w:rPr>
        <w:t xml:space="preserve">o the </w:t>
      </w:r>
      <w:r w:rsidRPr="00B35031">
        <w:rPr>
          <w:rFonts w:ascii="Times New Roman" w:hAnsi="Times New Roman" w:cs="Times New Roman"/>
          <w:b/>
          <w:i/>
        </w:rPr>
        <w:t>channel</w:t>
      </w:r>
      <w:r w:rsidRPr="00E01626">
        <w:rPr>
          <w:rFonts w:ascii="Times New Roman" w:hAnsi="Times New Roman" w:cs="Times New Roman"/>
        </w:rPr>
        <w:t>: The sub-symbols would leak into each other as a result of the chann</w:t>
      </w:r>
      <w:r w:rsidR="001F3BC0" w:rsidRPr="00E01626">
        <w:rPr>
          <w:rFonts w:ascii="Times New Roman" w:hAnsi="Times New Roman" w:cs="Times New Roman"/>
        </w:rPr>
        <w:t>el delay spread.</w:t>
      </w:r>
    </w:p>
    <w:p w14:paraId="75FF9A15" w14:textId="1CC335CD" w:rsidR="008B44A0" w:rsidRPr="00E01626" w:rsidRDefault="00787595" w:rsidP="00E01626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B35031">
        <w:rPr>
          <w:rFonts w:ascii="Times New Roman" w:hAnsi="Times New Roman" w:cs="Times New Roman"/>
          <w:b/>
          <w:i/>
        </w:rPr>
        <w:lastRenderedPageBreak/>
        <w:t xml:space="preserve">ICI due to </w:t>
      </w:r>
      <w:r>
        <w:rPr>
          <w:rFonts w:ascii="Times New Roman" w:hAnsi="Times New Roman" w:cs="Times New Roman"/>
          <w:b/>
          <w:i/>
        </w:rPr>
        <w:t xml:space="preserve">the </w:t>
      </w:r>
      <w:r w:rsidRPr="00B35031">
        <w:rPr>
          <w:rFonts w:ascii="Times New Roman" w:hAnsi="Times New Roman" w:cs="Times New Roman"/>
          <w:b/>
          <w:i/>
        </w:rPr>
        <w:t>loss of cyclic convolution</w:t>
      </w:r>
      <w:r>
        <w:rPr>
          <w:rFonts w:ascii="Times New Roman" w:hAnsi="Times New Roman" w:cs="Times New Roman"/>
        </w:rPr>
        <w:t xml:space="preserve">: </w:t>
      </w:r>
      <w:r w:rsidR="00DC2C7D" w:rsidRPr="00E01626">
        <w:rPr>
          <w:rFonts w:ascii="Times New Roman" w:hAnsi="Times New Roman" w:cs="Times New Roman"/>
        </w:rPr>
        <w:t>Using CP attachment to the whole symbol does not guarantee the cyclic property for each sub-symbol. Therefore, t</w:t>
      </w:r>
      <w:r w:rsidR="001F3BC0" w:rsidRPr="00E01626">
        <w:rPr>
          <w:rFonts w:ascii="Times New Roman" w:hAnsi="Times New Roman" w:cs="Times New Roman"/>
        </w:rPr>
        <w:t>he l</w:t>
      </w:r>
      <w:r w:rsidR="008B44A0" w:rsidRPr="00E01626">
        <w:rPr>
          <w:rFonts w:ascii="Times New Roman" w:hAnsi="Times New Roman" w:cs="Times New Roman"/>
        </w:rPr>
        <w:t xml:space="preserve">oss of cyclic convolution </w:t>
      </w:r>
      <w:r w:rsidR="001F3BC0" w:rsidRPr="00E01626">
        <w:rPr>
          <w:rFonts w:ascii="Times New Roman" w:hAnsi="Times New Roman" w:cs="Times New Roman"/>
        </w:rPr>
        <w:t xml:space="preserve">per sub-symbol </w:t>
      </w:r>
      <w:r w:rsidR="008B44A0" w:rsidRPr="00E01626">
        <w:rPr>
          <w:rFonts w:ascii="Times New Roman" w:hAnsi="Times New Roman" w:cs="Times New Roman"/>
        </w:rPr>
        <w:t>result</w:t>
      </w:r>
      <w:r w:rsidR="00AB3B5A" w:rsidRPr="00E01626">
        <w:rPr>
          <w:rFonts w:ascii="Times New Roman" w:hAnsi="Times New Roman" w:cs="Times New Roman"/>
        </w:rPr>
        <w:t>s</w:t>
      </w:r>
      <w:r w:rsidR="008B44A0" w:rsidRPr="00E01626">
        <w:rPr>
          <w:rFonts w:ascii="Times New Roman" w:hAnsi="Times New Roman" w:cs="Times New Roman"/>
        </w:rPr>
        <w:t xml:space="preserve"> in inter-carrier interference (ICI).</w:t>
      </w:r>
    </w:p>
    <w:p w14:paraId="14E763C5" w14:textId="77777777" w:rsidR="008B44A0" w:rsidRPr="00E01626" w:rsidRDefault="008B44A0" w:rsidP="00E01626">
      <w:pPr>
        <w:jc w:val="both"/>
        <w:rPr>
          <w:rFonts w:ascii="Times New Roman" w:hAnsi="Times New Roman" w:cs="Times New Roman"/>
        </w:rPr>
      </w:pPr>
    </w:p>
    <w:p w14:paraId="080259BB" w14:textId="79F83052" w:rsidR="004671E1" w:rsidRPr="00E01626" w:rsidRDefault="001F3BC0" w:rsidP="00E01626">
      <w:pPr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To </w:t>
      </w:r>
      <w:r w:rsidR="00EB2C47" w:rsidRPr="00E01626">
        <w:rPr>
          <w:rFonts w:ascii="Times New Roman" w:hAnsi="Times New Roman" w:cs="Times New Roman"/>
        </w:rPr>
        <w:t>prevent non-negligible performance loss due to ISI and ICI</w:t>
      </w:r>
      <w:r w:rsidRPr="00E01626">
        <w:rPr>
          <w:rFonts w:ascii="Times New Roman" w:hAnsi="Times New Roman" w:cs="Times New Roman"/>
        </w:rPr>
        <w:t xml:space="preserve">, each sub-symbol may have its own internal </w:t>
      </w:r>
      <w:r w:rsidR="001851FA" w:rsidRPr="00E01626">
        <w:rPr>
          <w:rFonts w:ascii="Times New Roman" w:hAnsi="Times New Roman" w:cs="Times New Roman"/>
        </w:rPr>
        <w:t>CP</w:t>
      </w:r>
      <w:r w:rsidR="007566DC" w:rsidRPr="00E01626">
        <w:rPr>
          <w:rFonts w:ascii="Times New Roman" w:hAnsi="Times New Roman" w:cs="Times New Roman"/>
        </w:rPr>
        <w:t xml:space="preserve"> </w:t>
      </w:r>
      <w:r w:rsidR="00EE5C96" w:rsidRPr="00E01626">
        <w:rPr>
          <w:rFonts w:ascii="Times New Roman" w:hAnsi="Times New Roman" w:cs="Times New Roman"/>
        </w:rPr>
        <w:t>as illustrated</w:t>
      </w:r>
      <w:r w:rsidRPr="00E01626">
        <w:rPr>
          <w:rFonts w:ascii="Times New Roman" w:hAnsi="Times New Roman" w:cs="Times New Roman"/>
        </w:rPr>
        <w:t xml:space="preserve"> in </w:t>
      </w:r>
      <w:r w:rsidR="004671E1" w:rsidRPr="00E01626">
        <w:rPr>
          <w:rFonts w:ascii="Times New Roman" w:hAnsi="Times New Roman" w:cs="Times New Roman"/>
        </w:rPr>
        <w:t xml:space="preserve">Figure 1 </w:t>
      </w:r>
      <w:r w:rsidRPr="00E01626">
        <w:rPr>
          <w:rFonts w:ascii="Times New Roman" w:hAnsi="Times New Roman" w:cs="Times New Roman"/>
        </w:rPr>
        <w:t xml:space="preserve">for the case of </w:t>
      </w:r>
      <w:r w:rsidR="004671E1" w:rsidRPr="00E01626">
        <w:rPr>
          <w:rFonts w:ascii="Times New Roman" w:hAnsi="Times New Roman" w:cs="Times New Roman"/>
        </w:rPr>
        <w:t>two DFT-s-OFDM sub-symbols transmitted from two antenna ports.</w:t>
      </w:r>
      <w:r w:rsidR="00DC2C7D" w:rsidRPr="00E01626">
        <w:rPr>
          <w:rFonts w:ascii="Times New Roman" w:hAnsi="Times New Roman" w:cs="Times New Roman"/>
        </w:rPr>
        <w:t xml:space="preserve"> Although the internal CPs may result in slightly higher overhead, since they are created within a data block, it would be relatively easy to adapt the CP length without any changes in the transmitter.</w:t>
      </w:r>
    </w:p>
    <w:p w14:paraId="1CB8583E" w14:textId="77777777" w:rsidR="008B44A0" w:rsidRPr="00E01626" w:rsidRDefault="008B44A0" w:rsidP="008B44A0">
      <w:pPr>
        <w:rPr>
          <w:rFonts w:ascii="Times New Roman" w:hAnsi="Times New Roman" w:cs="Times New Roman"/>
        </w:rPr>
      </w:pPr>
    </w:p>
    <w:p w14:paraId="5ED2CF86" w14:textId="05200ED4" w:rsidR="00325142" w:rsidRPr="00E01626" w:rsidRDefault="005A22A0" w:rsidP="00E01626">
      <w:pPr>
        <w:keepNext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DAC6CB7" wp14:editId="092FD992">
            <wp:extent cx="6203768" cy="2692584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098" cy="269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F21A5" w14:textId="6C7CE6C6" w:rsidR="007E695B" w:rsidRPr="00E01626" w:rsidRDefault="00325142" w:rsidP="00325142">
      <w:pPr>
        <w:pStyle w:val="Caption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Figure </w:t>
      </w:r>
      <w:r w:rsidRPr="00E01626">
        <w:rPr>
          <w:rFonts w:ascii="Times New Roman" w:hAnsi="Times New Roman" w:cs="Times New Roman"/>
        </w:rPr>
        <w:fldChar w:fldCharType="begin"/>
      </w:r>
      <w:r w:rsidRPr="00E01626">
        <w:rPr>
          <w:rFonts w:ascii="Times New Roman" w:hAnsi="Times New Roman" w:cs="Times New Roman"/>
        </w:rPr>
        <w:instrText xml:space="preserve"> SEQ Figure \* ARABIC </w:instrText>
      </w:r>
      <w:r w:rsidRPr="00E01626">
        <w:rPr>
          <w:rFonts w:ascii="Times New Roman" w:hAnsi="Times New Roman" w:cs="Times New Roman"/>
        </w:rPr>
        <w:fldChar w:fldCharType="separate"/>
      </w:r>
      <w:r w:rsidR="00D648FC" w:rsidRPr="00E01626">
        <w:rPr>
          <w:rFonts w:ascii="Times New Roman" w:hAnsi="Times New Roman" w:cs="Times New Roman"/>
          <w:noProof/>
        </w:rPr>
        <w:t>1</w:t>
      </w:r>
      <w:r w:rsidRPr="00E01626">
        <w:rPr>
          <w:rFonts w:ascii="Times New Roman" w:hAnsi="Times New Roman" w:cs="Times New Roman"/>
        </w:rPr>
        <w:fldChar w:fldCharType="end"/>
      </w:r>
      <w:r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  <w:noProof/>
        </w:rPr>
        <w:t>STBC for a single DFT-s-OFDM symbol</w:t>
      </w:r>
    </w:p>
    <w:p w14:paraId="7AA8A6F5" w14:textId="08691274" w:rsidR="00E65398" w:rsidRPr="00E01626" w:rsidRDefault="00E65398" w:rsidP="00213F5B">
      <w:pPr>
        <w:rPr>
          <w:rFonts w:ascii="Times New Roman" w:hAnsi="Times New Roman" w:cs="Times New Roman"/>
        </w:rPr>
      </w:pPr>
    </w:p>
    <w:p w14:paraId="164BEF96" w14:textId="20837014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For the case of two transmit antenna ports, the receiver may work as follows: Assume that the two halves</w:t>
      </w:r>
      <w:r w:rsidR="00325142" w:rsidRPr="00E01626">
        <w:rPr>
          <w:rFonts w:ascii="Times New Roman" w:hAnsi="Times New Roman" w:cs="Times New Roman"/>
        </w:rPr>
        <w:t xml:space="preserve"> of the received DFT</w:t>
      </w:r>
      <w:r w:rsidRPr="00E01626">
        <w:rPr>
          <w:rFonts w:ascii="Times New Roman" w:hAnsi="Times New Roman" w:cs="Times New Roman"/>
        </w:rPr>
        <w:t xml:space="preserve">-s-OFDM symbol corresponding to the two half sub-symbols are denoted </w:t>
      </w:r>
    </w:p>
    <w:p w14:paraId="7A3311AC" w14:textId="7777777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1439FEEE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⊗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  <m:r>
                <w:rPr>
                  <w:rFonts w:ascii="Cambria Math" w:hAnsi="Cambria Math" w:cs="Times New Roman"/>
                </w:rPr>
                <m:t>t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⊗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n</m:t>
              </m:r>
            </m:e>
          </m:d>
        </m:oMath>
      </m:oMathPara>
    </w:p>
    <w:p w14:paraId="5DD2BD88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⊗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  <m:r>
                <w:rPr>
                  <w:rFonts w:ascii="Cambria Math" w:hAnsi="Cambria Math" w:cs="Times New Roman"/>
                </w:rPr>
                <m:t>t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⊗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n</m:t>
              </m:r>
            </m:e>
          </m:d>
        </m:oMath>
      </m:oMathPara>
    </w:p>
    <w:p w14:paraId="283A92F0" w14:textId="7C97E959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where </w:t>
      </w:r>
      <m:oMath>
        <m:r>
          <w:rPr>
            <w:rFonts w:ascii="Cambria Math" w:hAnsi="Cambria Math" w:cs="Times New Roman"/>
          </w:rPr>
          <m:t>⊗</m:t>
        </m:r>
      </m:oMath>
      <w:r w:rsidRPr="00E01626">
        <w:rPr>
          <w:rFonts w:ascii="Times New Roman" w:hAnsi="Times New Roman" w:cs="Times New Roman"/>
        </w:rPr>
        <w:t xml:space="preserve"> denotes the circular convolution operator that is made possible due to the internal CPs. Note that, in general, due to the interpolation, the cyclic prefixes in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1t</m:t>
            </m:r>
          </m:sub>
        </m:sSub>
      </m:oMath>
      <w:r w:rsidRPr="00E01626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2t</m:t>
            </m:r>
          </m:sub>
        </m:sSub>
      </m:oMath>
      <w:r w:rsidRPr="00E01626">
        <w:rPr>
          <w:rFonts w:ascii="Times New Roman" w:hAnsi="Times New Roman" w:cs="Times New Roman"/>
        </w:rPr>
        <w:t xml:space="preserve"> may not be exact; however, </w:t>
      </w:r>
      <w:r w:rsidR="00325142" w:rsidRPr="00E01626">
        <w:rPr>
          <w:rFonts w:ascii="Times New Roman" w:hAnsi="Times New Roman" w:cs="Times New Roman"/>
        </w:rPr>
        <w:t>the ISI is expected to be very small and we can assume cyclic convolution with the channel.</w:t>
      </w:r>
    </w:p>
    <w:p w14:paraId="7C7F6E3F" w14:textId="03CDE14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After </w:t>
      </w:r>
      <w:r w:rsidR="00325142" w:rsidRPr="00E01626">
        <w:rPr>
          <w:rFonts w:ascii="Times New Roman" w:hAnsi="Times New Roman" w:cs="Times New Roman"/>
        </w:rPr>
        <w:t xml:space="preserve">ignoring the internal CPs and </w:t>
      </w:r>
      <w:r w:rsidRPr="00E01626">
        <w:rPr>
          <w:rFonts w:ascii="Times New Roman" w:hAnsi="Times New Roman" w:cs="Times New Roman"/>
        </w:rPr>
        <w:t>passing each one sub-symbol through a DFT, we get</w:t>
      </w:r>
    </w:p>
    <w:p w14:paraId="0557F069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r>
            <w:rPr>
              <w:rFonts w:ascii="Cambria Math" w:hAnsi="Cambria Math" w:cs="Times New Roman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r>
            <w:rPr>
              <w:rFonts w:ascii="Cambria Math" w:hAnsi="Cambria Math" w:cs="Times New Roman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</m:oMath>
      </m:oMathPara>
    </w:p>
    <w:p w14:paraId="5C453BE3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r>
            <w:rPr>
              <w:rFonts w:ascii="Cambria Math" w:hAnsi="Cambria Math" w:cs="Times New Roman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</m:oMath>
      </m:oMathPara>
    </w:p>
    <w:p w14:paraId="6717631B" w14:textId="7777777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2D0FD921" w14:textId="47C7FE1B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where </w:t>
      </w:r>
      <m:oMath>
        <m:r>
          <w:rPr>
            <w:rFonts w:ascii="Cambria Math" w:hAnsi="Cambria Math" w:cs="Times New Roman"/>
          </w:rPr>
          <m:t>k</m:t>
        </m:r>
      </m:oMath>
      <w:r w:rsidRPr="00E01626">
        <w:rPr>
          <w:rFonts w:ascii="Times New Roman" w:hAnsi="Times New Roman" w:cs="Times New Roman"/>
        </w:rPr>
        <w:t xml:space="preserve"> is the subcarrier </w:t>
      </w:r>
      <w:proofErr w:type="gramStart"/>
      <w:r w:rsidR="00EE5C96" w:rsidRPr="00E01626">
        <w:rPr>
          <w:rFonts w:ascii="Times New Roman" w:hAnsi="Times New Roman" w:cs="Times New Roman"/>
        </w:rPr>
        <w:t>index.</w:t>
      </w:r>
      <w:proofErr w:type="gramEnd"/>
      <w:r w:rsidR="00325142"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</w:rPr>
        <w:t xml:space="preserve">Multiplying the sub-symbols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</m:t>
            </m:r>
          </m:e>
        </m:d>
      </m:oMath>
      <w:r w:rsidRPr="00E01626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</m:t>
            </m:r>
          </m:e>
        </m:d>
      </m:oMath>
      <w:r w:rsidRPr="00E01626">
        <w:rPr>
          <w:rFonts w:ascii="Times New Roman" w:hAnsi="Times New Roman" w:cs="Times New Roman"/>
        </w:rPr>
        <w:t xml:space="preserve"> with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</w:rPr>
                  <m:t>*</m:t>
                </m:r>
              </m:sup>
            </m:sSup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</m:t>
            </m:r>
          </m:e>
        </m:d>
      </m:oMath>
      <w:r w:rsidRPr="00E01626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</w:rPr>
                  <m:t>*</m:t>
                </m:r>
              </m:sup>
            </m:sSup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k</m:t>
            </m:r>
          </m:e>
        </m:d>
      </m:oMath>
      <w:r w:rsidR="00325142" w:rsidRPr="00E01626">
        <w:rPr>
          <w:rFonts w:ascii="Times New Roman" w:hAnsi="Times New Roman" w:cs="Times New Roman"/>
        </w:rPr>
        <w:t xml:space="preserve">, </w:t>
      </w:r>
    </w:p>
    <w:p w14:paraId="0FF5DBFE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</m:t>
          </m:r>
        </m:oMath>
      </m:oMathPara>
    </w:p>
    <w:p w14:paraId="660561CF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</m:t>
          </m:r>
        </m:oMath>
      </m:oMathPara>
    </w:p>
    <w:p w14:paraId="7786276D" w14:textId="7777777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70A369A5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</m:t>
          </m:r>
        </m:oMath>
      </m:oMathPara>
    </w:p>
    <w:p w14:paraId="4818D242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</m:d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</m:t>
          </m:r>
        </m:oMath>
      </m:oMathPara>
    </w:p>
    <w:p w14:paraId="7B46F66E" w14:textId="7777777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6C68CC99" w14:textId="49F35E04" w:rsidR="004671E1" w:rsidRPr="00E01626" w:rsidRDefault="00325142" w:rsidP="004671E1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D</w:t>
      </w:r>
      <w:r w:rsidR="004671E1" w:rsidRPr="00E01626">
        <w:rPr>
          <w:rFonts w:ascii="Times New Roman" w:hAnsi="Times New Roman" w:cs="Times New Roman"/>
        </w:rPr>
        <w:t xml:space="preserve">iversity combining can </w:t>
      </w:r>
      <w:r w:rsidRPr="00E01626">
        <w:rPr>
          <w:rFonts w:ascii="Times New Roman" w:hAnsi="Times New Roman" w:cs="Times New Roman"/>
        </w:rPr>
        <w:t xml:space="preserve">now </w:t>
      </w:r>
      <w:r w:rsidR="004671E1" w:rsidRPr="00E01626">
        <w:rPr>
          <w:rFonts w:ascii="Times New Roman" w:hAnsi="Times New Roman" w:cs="Times New Roman"/>
        </w:rPr>
        <w:t>be achieved by</w:t>
      </w:r>
    </w:p>
    <w:p w14:paraId="0B7E067E" w14:textId="7777777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7CCBBB74" w14:textId="5E6C2BA5" w:rsidR="004671E1" w:rsidRPr="00E01626" w:rsidRDefault="00F96471" w:rsidP="004671E1">
      <w:pPr>
        <w:spacing w:line="276" w:lineRule="auto"/>
        <w:jc w:val="center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r>
            <w:rPr>
              <w:rFonts w:ascii="Cambria Math" w:hAnsi="Cambria Math" w:cs="Times New Roman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k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</m:d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r>
            <w:rPr>
              <w:rFonts w:ascii="Cambria Math" w:hAnsi="Cambria Math" w:cs="Times New Roman"/>
            </w:rPr>
            <m:t xml:space="preserve">=  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  <m:r>
            <w:rPr>
              <w:rFonts w:ascii="Cambria Math" w:hAnsi="Cambria Math" w:cs="Times New Roman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>)</m:t>
          </m:r>
        </m:oMath>
      </m:oMathPara>
    </w:p>
    <w:p w14:paraId="2EE34D60" w14:textId="77777777" w:rsidR="004671E1" w:rsidRPr="00E01626" w:rsidRDefault="00F96471" w:rsidP="004671E1">
      <w:pPr>
        <w:spacing w:line="276" w:lineRule="auto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H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  <m:sup>
              <m:r>
                <w:rPr>
                  <w:rFonts w:ascii="Cambria Math" w:hAnsi="Cambria Math" w:cs="Times New Roman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k</m:t>
              </m:r>
            </m:e>
          </m:d>
          <m:r>
            <w:rPr>
              <w:rFonts w:ascii="Cambria Math" w:hAnsi="Cambria Math" w:cs="Times New Roman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k</m:t>
                  </m:r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</m:d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  <m:r>
            <w:rPr>
              <w:rFonts w:ascii="Cambria Math" w:hAnsi="Cambria Math" w:cs="Times New Roman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S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k</m:t>
          </m:r>
          <m:r>
            <w:rPr>
              <w:rFonts w:ascii="Cambria Math" w:hAnsi="Cambria Math" w:cs="Times New Roman"/>
            </w:rPr>
            <m:t xml:space="preserve">) </m:t>
          </m:r>
        </m:oMath>
      </m:oMathPara>
    </w:p>
    <w:p w14:paraId="41F59B0C" w14:textId="0649E9F7" w:rsidR="00E65398" w:rsidRPr="00E01626" w:rsidRDefault="00E65398" w:rsidP="004671E1">
      <w:pPr>
        <w:rPr>
          <w:rFonts w:ascii="Times New Roman" w:hAnsi="Times New Roman" w:cs="Times New Roman"/>
        </w:rPr>
      </w:pPr>
    </w:p>
    <w:p w14:paraId="56F28FC1" w14:textId="44F7A59A" w:rsidR="00E65398" w:rsidRPr="00E01626" w:rsidRDefault="00E65398" w:rsidP="00E65398">
      <w:pPr>
        <w:pStyle w:val="Heading1"/>
        <w:rPr>
          <w:rFonts w:ascii="Times New Roman" w:hAnsi="Times New Roman"/>
          <w:b/>
        </w:rPr>
      </w:pPr>
      <w:r w:rsidRPr="00E01626">
        <w:rPr>
          <w:rFonts w:ascii="Times New Roman" w:hAnsi="Times New Roman"/>
          <w:b/>
        </w:rPr>
        <w:t>S</w:t>
      </w:r>
      <w:r w:rsidR="00AC2DE1" w:rsidRPr="00E01626">
        <w:rPr>
          <w:rFonts w:ascii="Times New Roman" w:hAnsi="Times New Roman"/>
          <w:b/>
        </w:rPr>
        <w:t xml:space="preserve">FBC </w:t>
      </w:r>
      <w:r w:rsidRPr="00E01626">
        <w:rPr>
          <w:rFonts w:ascii="Times New Roman" w:hAnsi="Times New Roman"/>
          <w:b/>
        </w:rPr>
        <w:t>with one DFT-s-OFDM Symbol</w:t>
      </w:r>
    </w:p>
    <w:p w14:paraId="6DDBCE3C" w14:textId="681B1008" w:rsidR="00252B56" w:rsidRPr="00E01626" w:rsidRDefault="004671E1" w:rsidP="00E01626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Another technique to achieve transmit diversity is space frequency block coding. To apply SFBC, the output of the DFT in the second antenna port needs to be re-ordered before being mapped to the subcarriers. </w:t>
      </w:r>
      <w:r w:rsidR="00252B56" w:rsidRPr="00E01626">
        <w:rPr>
          <w:rFonts w:ascii="Times New Roman" w:hAnsi="Times New Roman" w:cs="Times New Roman"/>
        </w:rPr>
        <w:t>The method in [</w:t>
      </w:r>
      <w:r w:rsidR="003A2EEF">
        <w:rPr>
          <w:rFonts w:ascii="Times New Roman" w:hAnsi="Times New Roman" w:cs="Times New Roman"/>
        </w:rPr>
        <w:t>4</w:t>
      </w:r>
      <w:r w:rsidRPr="00E01626">
        <w:rPr>
          <w:rFonts w:ascii="Times New Roman" w:hAnsi="Times New Roman" w:cs="Times New Roman"/>
        </w:rPr>
        <w:t>] perf</w:t>
      </w:r>
      <w:r w:rsidR="00252B56" w:rsidRPr="00E01626">
        <w:rPr>
          <w:rFonts w:ascii="Times New Roman" w:hAnsi="Times New Roman" w:cs="Times New Roman"/>
        </w:rPr>
        <w:t xml:space="preserve">orms the re-ordering by employing </w:t>
      </w:r>
      <w:r w:rsidRPr="00E01626">
        <w:rPr>
          <w:rFonts w:ascii="Times New Roman" w:hAnsi="Times New Roman" w:cs="Times New Roman"/>
        </w:rPr>
        <w:t xml:space="preserve">circular rotation, conjugation and negation of every other symbol. Since these operations preserve the single carrier property, PAPR is not increased. </w:t>
      </w:r>
    </w:p>
    <w:p w14:paraId="5DFEC802" w14:textId="3AAA2CBA" w:rsidR="004671E1" w:rsidRPr="00E01626" w:rsidRDefault="004671E1" w:rsidP="00E01626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In this method, SFB</w:t>
      </w:r>
      <w:r w:rsidR="00252B56" w:rsidRPr="00E01626">
        <w:rPr>
          <w:rFonts w:ascii="Times New Roman" w:hAnsi="Times New Roman" w:cs="Times New Roman"/>
        </w:rPr>
        <w:t xml:space="preserve">C is </w:t>
      </w:r>
      <w:r w:rsidRPr="00E01626">
        <w:rPr>
          <w:rFonts w:ascii="Times New Roman" w:hAnsi="Times New Roman" w:cs="Times New Roman"/>
        </w:rPr>
        <w:t xml:space="preserve">applied on </w:t>
      </w:r>
      <w:r w:rsidR="00252B56" w:rsidRPr="00E01626">
        <w:rPr>
          <w:rFonts w:ascii="Times New Roman" w:hAnsi="Times New Roman" w:cs="Times New Roman"/>
        </w:rPr>
        <w:t>a</w:t>
      </w:r>
      <w:r w:rsidRPr="00E01626">
        <w:rPr>
          <w:rFonts w:ascii="Times New Roman" w:hAnsi="Times New Roman" w:cs="Times New Roman"/>
        </w:rPr>
        <w:t xml:space="preserve"> pair of symbols</w:t>
      </w:r>
      <w:r w:rsidR="00252B56" w:rsidRPr="00E01626">
        <w:rPr>
          <w:rFonts w:ascii="Times New Roman" w:hAnsi="Times New Roman" w:cs="Times New Roman"/>
        </w:rPr>
        <w:t xml:space="preserve"> transmitted on non-adjacent subcarriers. In general, with DFT size of </w:t>
      </w:r>
      <m:oMath>
        <m:r>
          <w:rPr>
            <w:rFonts w:ascii="Cambria Math" w:hAnsi="Cambria Math" w:cs="Times New Roman"/>
          </w:rPr>
          <m:t>M</m:t>
        </m:r>
      </m:oMath>
      <w:r w:rsidR="00252B56" w:rsidRPr="00E01626">
        <w:rPr>
          <w:rFonts w:ascii="Times New Roman" w:hAnsi="Times New Roman" w:cs="Times New Roman"/>
        </w:rPr>
        <w:t xml:space="preserve">, </w:t>
      </w:r>
      <w:r w:rsidRPr="00E01626">
        <w:rPr>
          <w:rFonts w:ascii="Times New Roman" w:hAnsi="Times New Roman" w:cs="Times New Roman"/>
        </w:rPr>
        <w:t>the largest separat</w:t>
      </w:r>
      <w:r w:rsidR="00252B56" w:rsidRPr="00E01626">
        <w:rPr>
          <w:rFonts w:ascii="Times New Roman" w:hAnsi="Times New Roman" w:cs="Times New Roman"/>
        </w:rPr>
        <w:t xml:space="preserve">ion between subcarrier pairs would </w:t>
      </w:r>
      <w:r w:rsidRPr="00E01626">
        <w:rPr>
          <w:rFonts w:ascii="Times New Roman" w:hAnsi="Times New Roman" w:cs="Times New Roman"/>
        </w:rPr>
        <w:t xml:space="preserve">be </w:t>
      </w:r>
      <m:oMath>
        <m:r>
          <w:rPr>
            <w:rFonts w:ascii="Cambria Math" w:hAnsi="Cambria Math" w:cs="Times New Roman"/>
          </w:rPr>
          <m:t>M/2-1</m:t>
        </m:r>
      </m:oMath>
      <w:r w:rsidR="00252B56"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</w:rPr>
        <w:t xml:space="preserve">i.e., as </w:t>
      </w:r>
      <w:r w:rsidR="002E58ED" w:rsidRPr="00E01626">
        <w:rPr>
          <w:rFonts w:ascii="Times New Roman" w:hAnsi="Times New Roman" w:cs="Times New Roman"/>
        </w:rPr>
        <w:t xml:space="preserve">the data block size </w:t>
      </w:r>
      <w:r w:rsidRPr="00E01626">
        <w:rPr>
          <w:rFonts w:ascii="Times New Roman" w:hAnsi="Times New Roman" w:cs="Times New Roman"/>
        </w:rPr>
        <w:t>grows, the maximum distance in a given s</w:t>
      </w:r>
      <w:r w:rsidR="002E58ED" w:rsidRPr="00E01626">
        <w:rPr>
          <w:rFonts w:ascii="Times New Roman" w:hAnsi="Times New Roman" w:cs="Times New Roman"/>
        </w:rPr>
        <w:t xml:space="preserve">ubcarrier pair used for SFBC </w:t>
      </w:r>
      <w:r w:rsidRPr="00E01626">
        <w:rPr>
          <w:rFonts w:ascii="Times New Roman" w:hAnsi="Times New Roman" w:cs="Times New Roman"/>
        </w:rPr>
        <w:t>grow</w:t>
      </w:r>
      <w:r w:rsidR="002E58ED" w:rsidRPr="00E01626">
        <w:rPr>
          <w:rFonts w:ascii="Times New Roman" w:hAnsi="Times New Roman" w:cs="Times New Roman"/>
        </w:rPr>
        <w:t>s</w:t>
      </w:r>
      <w:r w:rsidRPr="00E01626">
        <w:rPr>
          <w:rFonts w:ascii="Times New Roman" w:hAnsi="Times New Roman" w:cs="Times New Roman"/>
        </w:rPr>
        <w:t xml:space="preserve">. As a result, the channel response experienced on the paired subcarriers may be significantly different, resulting in potential loss of performance </w:t>
      </w:r>
      <w:r w:rsidR="002E58ED" w:rsidRPr="00E01626">
        <w:rPr>
          <w:rFonts w:ascii="Times New Roman" w:hAnsi="Times New Roman" w:cs="Times New Roman"/>
        </w:rPr>
        <w:t xml:space="preserve">when </w:t>
      </w:r>
      <m:oMath>
        <m:r>
          <w:rPr>
            <w:rFonts w:ascii="Cambria Math" w:hAnsi="Cambria Math" w:cs="Times New Roman"/>
          </w:rPr>
          <m:t>M</m:t>
        </m:r>
      </m:oMath>
      <w:r w:rsidRPr="00E01626">
        <w:rPr>
          <w:rFonts w:ascii="Times New Roman" w:hAnsi="Times New Roman" w:cs="Times New Roman"/>
        </w:rPr>
        <w:t xml:space="preserve"> is large or the channel delay spread is high. One method to prevent or reduce the performance loss is to decompose the</w:t>
      </w:r>
      <w:r w:rsidR="002E58ED" w:rsidRPr="00E01626">
        <w:rPr>
          <w:rFonts w:ascii="Times New Roman" w:hAnsi="Times New Roman" w:cs="Times New Roman"/>
        </w:rPr>
        <w:t xml:space="preserve"> input data</w:t>
      </w:r>
      <w:r w:rsidRPr="00E01626">
        <w:rPr>
          <w:rFonts w:ascii="Times New Roman" w:hAnsi="Times New Roman" w:cs="Times New Roman"/>
        </w:rPr>
        <w:t xml:space="preserve"> into multiple blocks and applying a separate DFT to each data block as shown in Figure 2. If</w:t>
      </w:r>
      <w:r w:rsidR="002E58ED" w:rsidRPr="00E01626">
        <w:rPr>
          <w:rFonts w:ascii="Times New Roman" w:hAnsi="Times New Roman" w:cs="Times New Roman"/>
        </w:rPr>
        <w:t xml:space="preserve"> SFBC is now performed over </w:t>
      </w:r>
      <w:r w:rsidR="006650D3" w:rsidRPr="00E01626">
        <w:rPr>
          <w:rFonts w:ascii="Times New Roman" w:hAnsi="Times New Roman" w:cs="Times New Roman"/>
        </w:rPr>
        <w:t>blocks</w:t>
      </w:r>
      <w:r w:rsidR="002E58ED" w:rsidRPr="00E01626">
        <w:rPr>
          <w:rFonts w:ascii="Times New Roman" w:hAnsi="Times New Roman" w:cs="Times New Roman"/>
        </w:rPr>
        <w:t xml:space="preserve"> of </w:t>
      </w:r>
      <m:oMath>
        <m:r>
          <w:rPr>
            <w:rFonts w:ascii="Cambria Math" w:hAnsi="Cambria Math" w:cs="Times New Roman"/>
          </w:rPr>
          <m:t>M/2</m:t>
        </m:r>
      </m:oMath>
      <w:r w:rsidR="002E58ED"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</w:rPr>
        <w:t xml:space="preserve">subcarriers, the maximum subcarrier pair separation would be reduced to </w:t>
      </w:r>
      <m:oMath>
        <m:r>
          <w:rPr>
            <w:rFonts w:ascii="Cambria Math" w:hAnsi="Cambria Math" w:cs="Times New Roman"/>
          </w:rPr>
          <m:t>M/4-1</m:t>
        </m:r>
      </m:oMath>
      <w:r w:rsidR="002E58ED"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</w:rPr>
        <w:t xml:space="preserve">from </w:t>
      </w:r>
      <m:oMath>
        <m:r>
          <w:rPr>
            <w:rFonts w:ascii="Cambria Math" w:hAnsi="Cambria Math" w:cs="Times New Roman"/>
          </w:rPr>
          <m:t>M/2-1</m:t>
        </m:r>
      </m:oMath>
      <w:r w:rsidR="002E58ED" w:rsidRPr="00E01626">
        <w:rPr>
          <w:rFonts w:ascii="Times New Roman" w:hAnsi="Times New Roman" w:cs="Times New Roman"/>
        </w:rPr>
        <w:t xml:space="preserve"> </w:t>
      </w:r>
      <w:r w:rsidR="006650D3" w:rsidRPr="00E01626">
        <w:rPr>
          <w:rFonts w:ascii="Times New Roman" w:hAnsi="Times New Roman" w:cs="Times New Roman"/>
        </w:rPr>
        <w:t>I</w:t>
      </w:r>
      <w:r w:rsidR="001708B4">
        <w:rPr>
          <w:rFonts w:ascii="Times New Roman" w:hAnsi="Times New Roman" w:cs="Times New Roman"/>
        </w:rPr>
        <w:t>.</w:t>
      </w:r>
      <w:r w:rsidR="002E58ED" w:rsidRPr="00E01626">
        <w:rPr>
          <w:rFonts w:ascii="Times New Roman" w:hAnsi="Times New Roman" w:cs="Times New Roman"/>
        </w:rPr>
        <w:t xml:space="preserve"> </w:t>
      </w:r>
    </w:p>
    <w:p w14:paraId="124BDA8F" w14:textId="77777777" w:rsidR="004671E1" w:rsidRPr="00E01626" w:rsidRDefault="004671E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5B637C5B" w14:textId="13A0D841" w:rsidR="00D648FC" w:rsidRPr="00E01626" w:rsidRDefault="00F96471" w:rsidP="00D648FC">
      <w:pPr>
        <w:keepNext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261D58A" wp14:editId="7E60F8B4">
            <wp:extent cx="6214654" cy="13949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205" cy="1402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287FBF" w14:textId="617F0CE6" w:rsidR="00E65398" w:rsidRPr="00E01626" w:rsidRDefault="00D648FC" w:rsidP="00D648FC">
      <w:pPr>
        <w:pStyle w:val="Caption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Figure </w:t>
      </w:r>
      <w:r w:rsidRPr="00E01626">
        <w:rPr>
          <w:rFonts w:ascii="Times New Roman" w:hAnsi="Times New Roman" w:cs="Times New Roman"/>
        </w:rPr>
        <w:fldChar w:fldCharType="begin"/>
      </w:r>
      <w:r w:rsidRPr="00E01626">
        <w:rPr>
          <w:rFonts w:ascii="Times New Roman" w:hAnsi="Times New Roman" w:cs="Times New Roman"/>
        </w:rPr>
        <w:instrText xml:space="preserve"> SEQ Figure \* ARABIC </w:instrText>
      </w:r>
      <w:r w:rsidRPr="00E01626">
        <w:rPr>
          <w:rFonts w:ascii="Times New Roman" w:hAnsi="Times New Roman" w:cs="Times New Roman"/>
        </w:rPr>
        <w:fldChar w:fldCharType="separate"/>
      </w:r>
      <w:r w:rsidRPr="00E01626">
        <w:rPr>
          <w:rFonts w:ascii="Times New Roman" w:hAnsi="Times New Roman" w:cs="Times New Roman"/>
          <w:noProof/>
        </w:rPr>
        <w:t>2</w:t>
      </w:r>
      <w:r w:rsidRPr="00E01626">
        <w:rPr>
          <w:rFonts w:ascii="Times New Roman" w:hAnsi="Times New Roman" w:cs="Times New Roman"/>
        </w:rPr>
        <w:fldChar w:fldCharType="end"/>
      </w:r>
      <w:r w:rsidRPr="00E01626">
        <w:rPr>
          <w:rFonts w:ascii="Times New Roman" w:hAnsi="Times New Roman" w:cs="Times New Roman"/>
        </w:rPr>
        <w:t xml:space="preserve"> </w:t>
      </w:r>
      <w:r w:rsidRPr="00E01626">
        <w:rPr>
          <w:rFonts w:ascii="Times New Roman" w:hAnsi="Times New Roman" w:cs="Times New Roman"/>
          <w:noProof/>
        </w:rPr>
        <w:t>SFBC with multiple DFT blocks</w:t>
      </w:r>
    </w:p>
    <w:p w14:paraId="6869C30B" w14:textId="675CA90D" w:rsidR="004671E1" w:rsidRPr="00E01626" w:rsidRDefault="00332A33" w:rsidP="00B35031">
      <w:pPr>
        <w:jc w:val="both"/>
        <w:rPr>
          <w:rFonts w:ascii="Times New Roman" w:hAnsi="Times New Roman" w:cs="Times New Roman"/>
        </w:rPr>
      </w:pPr>
      <w:r w:rsidRPr="00332A33">
        <w:rPr>
          <w:rFonts w:ascii="Times New Roman" w:hAnsi="Times New Roman" w:cs="Times New Roman"/>
        </w:rPr>
        <w:t>One of the key issues associated with multiple DFT blocks</w:t>
      </w:r>
      <w:r>
        <w:rPr>
          <w:rFonts w:ascii="Times New Roman" w:hAnsi="Times New Roman" w:cs="Times New Roman"/>
        </w:rPr>
        <w:t xml:space="preserve"> </w:t>
      </w:r>
      <w:r w:rsidRPr="00332A33">
        <w:rPr>
          <w:rFonts w:ascii="Times New Roman" w:hAnsi="Times New Roman" w:cs="Times New Roman"/>
        </w:rPr>
        <w:t xml:space="preserve">in a single DFT-s-OFDM symbol </w:t>
      </w:r>
      <w:r>
        <w:rPr>
          <w:rFonts w:ascii="Times New Roman" w:hAnsi="Times New Roman" w:cs="Times New Roman"/>
        </w:rPr>
        <w:t xml:space="preserve">described above </w:t>
      </w:r>
      <w:r w:rsidRPr="00332A33">
        <w:rPr>
          <w:rFonts w:ascii="Times New Roman" w:hAnsi="Times New Roman" w:cs="Times New Roman"/>
        </w:rPr>
        <w:t xml:space="preserve">is a relative loss of single carrier property which will result in the </w:t>
      </w:r>
      <w:r>
        <w:rPr>
          <w:rFonts w:ascii="Times New Roman" w:hAnsi="Times New Roman" w:cs="Times New Roman"/>
        </w:rPr>
        <w:t xml:space="preserve">slight </w:t>
      </w:r>
      <w:r w:rsidRPr="00332A33">
        <w:rPr>
          <w:rFonts w:ascii="Times New Roman" w:hAnsi="Times New Roman" w:cs="Times New Roman"/>
        </w:rPr>
        <w:t xml:space="preserve">increase </w:t>
      </w:r>
      <w:r>
        <w:rPr>
          <w:rFonts w:ascii="Times New Roman" w:hAnsi="Times New Roman" w:cs="Times New Roman"/>
        </w:rPr>
        <w:t>in PAPR</w:t>
      </w:r>
      <w:r w:rsidRPr="00332A33">
        <w:rPr>
          <w:rFonts w:ascii="Times New Roman" w:hAnsi="Times New Roman" w:cs="Times New Roman"/>
        </w:rPr>
        <w:t>. An alternative solution to maintain single carrier property of the signal while achieving transmit diversity is using a larger number of antennas at the UE side and then apply a group antenna-based DFT spreading and SF</w:t>
      </w:r>
      <w:r>
        <w:rPr>
          <w:rFonts w:ascii="Times New Roman" w:hAnsi="Times New Roman" w:cs="Times New Roman"/>
        </w:rPr>
        <w:t>BC</w:t>
      </w:r>
      <w:r w:rsidRPr="00332A33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For</w:t>
      </w:r>
      <w:r w:rsidRPr="00332A33">
        <w:rPr>
          <w:rFonts w:ascii="Times New Roman" w:hAnsi="Times New Roman" w:cs="Times New Roman"/>
        </w:rPr>
        <w:t xml:space="preserve"> </w:t>
      </w:r>
      <w:proofErr w:type="gramStart"/>
      <w:r w:rsidRPr="00332A33">
        <w:rPr>
          <w:rFonts w:ascii="Times New Roman" w:hAnsi="Times New Roman" w:cs="Times New Roman"/>
        </w:rPr>
        <w:lastRenderedPageBreak/>
        <w:t>example</w:t>
      </w:r>
      <w:proofErr w:type="gramEnd"/>
      <w:r w:rsidRPr="00332A33">
        <w:rPr>
          <w:rFonts w:ascii="Times New Roman" w:hAnsi="Times New Roman" w:cs="Times New Roman"/>
        </w:rPr>
        <w:t xml:space="preserve"> with four transmit antennas at the UE, each sub-sequence </w:t>
      </w:r>
      <w:r>
        <w:rPr>
          <w:rFonts w:ascii="Times New Roman" w:hAnsi="Times New Roman" w:cs="Times New Roman"/>
        </w:rPr>
        <w:t xml:space="preserve">can be </w:t>
      </w:r>
      <w:r w:rsidRPr="00332A33">
        <w:rPr>
          <w:rFonts w:ascii="Times New Roman" w:hAnsi="Times New Roman" w:cs="Times New Roman"/>
        </w:rPr>
        <w:t xml:space="preserve">transmitted over a group of two antennas after </w:t>
      </w:r>
      <w:r>
        <w:rPr>
          <w:rFonts w:ascii="Times New Roman" w:hAnsi="Times New Roman" w:cs="Times New Roman"/>
        </w:rPr>
        <w:t xml:space="preserve">performing </w:t>
      </w:r>
      <w:r w:rsidRPr="00332A33">
        <w:rPr>
          <w:rFonts w:ascii="Times New Roman" w:hAnsi="Times New Roman" w:cs="Times New Roman"/>
        </w:rPr>
        <w:t xml:space="preserve">DFT spreading and </w:t>
      </w:r>
      <w:r>
        <w:rPr>
          <w:rFonts w:ascii="Times New Roman" w:hAnsi="Times New Roman" w:cs="Times New Roman"/>
        </w:rPr>
        <w:t>SFBC</w:t>
      </w:r>
      <w:r w:rsidRPr="00332A33">
        <w:rPr>
          <w:rFonts w:ascii="Times New Roman" w:hAnsi="Times New Roman" w:cs="Times New Roman"/>
        </w:rPr>
        <w:t xml:space="preserve"> on each sub-sequence</w:t>
      </w:r>
      <w:r>
        <w:rPr>
          <w:rFonts w:ascii="Times New Roman" w:hAnsi="Times New Roman" w:cs="Times New Roman"/>
        </w:rPr>
        <w:t xml:space="preserve">. </w:t>
      </w:r>
    </w:p>
    <w:p w14:paraId="0E6E59C8" w14:textId="393D576E" w:rsidR="00685F6F" w:rsidRPr="00E01626" w:rsidRDefault="00BF17FD" w:rsidP="00E65398">
      <w:pPr>
        <w:pStyle w:val="Heading1"/>
        <w:rPr>
          <w:rFonts w:ascii="Times New Roman" w:hAnsi="Times New Roman"/>
          <w:b/>
          <w:sz w:val="32"/>
          <w:szCs w:val="32"/>
        </w:rPr>
      </w:pPr>
      <w:r w:rsidRPr="00E01626">
        <w:rPr>
          <w:rFonts w:ascii="Times New Roman" w:hAnsi="Times New Roman"/>
          <w:b/>
          <w:sz w:val="32"/>
          <w:szCs w:val="32"/>
        </w:rPr>
        <w:t>Summary</w:t>
      </w:r>
    </w:p>
    <w:p w14:paraId="6B54021D" w14:textId="77777777" w:rsidR="004671E1" w:rsidRPr="00E01626" w:rsidRDefault="004671E1" w:rsidP="004671E1">
      <w:pPr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Table 1 compares the four diversity schemes discussed above.</w:t>
      </w:r>
    </w:p>
    <w:p w14:paraId="5E3E3318" w14:textId="77777777" w:rsidR="004671E1" w:rsidRPr="00E01626" w:rsidRDefault="004671E1" w:rsidP="004671E1">
      <w:pPr>
        <w:rPr>
          <w:rFonts w:ascii="Times New Roman" w:hAnsi="Times New Roman" w:cs="Times New Roman"/>
        </w:rPr>
      </w:pPr>
    </w:p>
    <w:p w14:paraId="133B17D5" w14:textId="77777777" w:rsidR="004671E1" w:rsidRPr="00E01626" w:rsidRDefault="004671E1" w:rsidP="004671E1">
      <w:pPr>
        <w:pStyle w:val="Caption"/>
        <w:keepNext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Table </w:t>
      </w:r>
      <w:r w:rsidRPr="00E01626">
        <w:rPr>
          <w:rFonts w:ascii="Times New Roman" w:hAnsi="Times New Roman" w:cs="Times New Roman"/>
        </w:rPr>
        <w:fldChar w:fldCharType="begin"/>
      </w:r>
      <w:r w:rsidRPr="00E01626">
        <w:rPr>
          <w:rFonts w:ascii="Times New Roman" w:hAnsi="Times New Roman" w:cs="Times New Roman"/>
        </w:rPr>
        <w:instrText xml:space="preserve"> SEQ Table \* ARABIC </w:instrText>
      </w:r>
      <w:r w:rsidRPr="00E01626">
        <w:rPr>
          <w:rFonts w:ascii="Times New Roman" w:hAnsi="Times New Roman" w:cs="Times New Roman"/>
        </w:rPr>
        <w:fldChar w:fldCharType="separate"/>
      </w:r>
      <w:r w:rsidRPr="00E01626">
        <w:rPr>
          <w:rFonts w:ascii="Times New Roman" w:hAnsi="Times New Roman" w:cs="Times New Roman"/>
          <w:noProof/>
        </w:rPr>
        <w:t>1</w:t>
      </w:r>
      <w:r w:rsidRPr="00E01626">
        <w:rPr>
          <w:rFonts w:ascii="Times New Roman" w:hAnsi="Times New Roman" w:cs="Times New Roman"/>
        </w:rPr>
        <w:fldChar w:fldCharType="end"/>
      </w:r>
      <w:r w:rsidRPr="00E01626">
        <w:rPr>
          <w:rFonts w:ascii="Times New Roman" w:hAnsi="Times New Roman" w:cs="Times New Roman"/>
        </w:rPr>
        <w:t xml:space="preserve"> Comparison of diversity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2"/>
        <w:gridCol w:w="1841"/>
        <w:gridCol w:w="1930"/>
        <w:gridCol w:w="1926"/>
        <w:gridCol w:w="2000"/>
      </w:tblGrid>
      <w:tr w:rsidR="004671E1" w:rsidRPr="00E01626" w14:paraId="4F63D59C" w14:textId="77777777" w:rsidTr="00A1248B">
        <w:tc>
          <w:tcPr>
            <w:tcW w:w="1975" w:type="dxa"/>
          </w:tcPr>
          <w:p w14:paraId="5D0E005F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7D312CFA" w14:textId="589E4406" w:rsidR="004671E1" w:rsidRPr="00E01626" w:rsidRDefault="000A48AD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STBC [2</w:t>
            </w:r>
            <w:r w:rsidR="004671E1" w:rsidRPr="00E01626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80" w:type="dxa"/>
          </w:tcPr>
          <w:p w14:paraId="6297654F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STBC with internal CP</w:t>
            </w:r>
          </w:p>
        </w:tc>
        <w:tc>
          <w:tcPr>
            <w:tcW w:w="1980" w:type="dxa"/>
          </w:tcPr>
          <w:p w14:paraId="65167684" w14:textId="16B895C3" w:rsidR="004671E1" w:rsidRPr="00E01626" w:rsidRDefault="000A48AD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SFBC [3</w:t>
            </w:r>
            <w:r w:rsidR="004671E1" w:rsidRPr="00E01626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58" w:type="dxa"/>
          </w:tcPr>
          <w:p w14:paraId="29CD9898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SFBC with multiple DFT blocks</w:t>
            </w:r>
          </w:p>
        </w:tc>
      </w:tr>
      <w:tr w:rsidR="004671E1" w:rsidRPr="00E01626" w14:paraId="27FFE39B" w14:textId="77777777" w:rsidTr="00A1248B">
        <w:tc>
          <w:tcPr>
            <w:tcW w:w="1975" w:type="dxa"/>
          </w:tcPr>
          <w:p w14:paraId="4406AC12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ISI</w:t>
            </w:r>
          </w:p>
        </w:tc>
        <w:tc>
          <w:tcPr>
            <w:tcW w:w="1890" w:type="dxa"/>
          </w:tcPr>
          <w:p w14:paraId="4F0405AE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High</w:t>
            </w:r>
          </w:p>
        </w:tc>
        <w:tc>
          <w:tcPr>
            <w:tcW w:w="1980" w:type="dxa"/>
          </w:tcPr>
          <w:p w14:paraId="685AC790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Negligible</w:t>
            </w:r>
          </w:p>
        </w:tc>
        <w:tc>
          <w:tcPr>
            <w:tcW w:w="1980" w:type="dxa"/>
          </w:tcPr>
          <w:p w14:paraId="7DA6D9F7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058" w:type="dxa"/>
          </w:tcPr>
          <w:p w14:paraId="0504E633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No</w:t>
            </w:r>
          </w:p>
        </w:tc>
      </w:tr>
      <w:tr w:rsidR="004671E1" w:rsidRPr="00E01626" w14:paraId="6856159D" w14:textId="77777777" w:rsidTr="00A1248B">
        <w:tc>
          <w:tcPr>
            <w:tcW w:w="1975" w:type="dxa"/>
          </w:tcPr>
          <w:p w14:paraId="1ECB8A2D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PAPR</w:t>
            </w:r>
          </w:p>
        </w:tc>
        <w:tc>
          <w:tcPr>
            <w:tcW w:w="1890" w:type="dxa"/>
          </w:tcPr>
          <w:p w14:paraId="0180A429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1980" w:type="dxa"/>
          </w:tcPr>
          <w:p w14:paraId="3F267B22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1980" w:type="dxa"/>
          </w:tcPr>
          <w:p w14:paraId="424E90B5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2058" w:type="dxa"/>
          </w:tcPr>
          <w:p w14:paraId="7799313B" w14:textId="77777777" w:rsidR="00332A33" w:rsidRDefault="00332A33" w:rsidP="00C468A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4Tx: Low</w:t>
            </w:r>
          </w:p>
          <w:p w14:paraId="5B124E63" w14:textId="2A0D5C72" w:rsidR="004671E1" w:rsidRPr="00E01626" w:rsidRDefault="00332A33" w:rsidP="0070616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2Tx:</w:t>
            </w:r>
            <w:r w:rsidRPr="00E01626">
              <w:rPr>
                <w:rFonts w:ascii="Times New Roman" w:hAnsi="Times New Roman" w:cs="Times New Roman"/>
              </w:rPr>
              <w:t xml:space="preserve"> </w:t>
            </w:r>
            <w:r w:rsidR="004671E1" w:rsidRPr="00E01626">
              <w:rPr>
                <w:rFonts w:ascii="Times New Roman" w:hAnsi="Times New Roman" w:cs="Times New Roman"/>
              </w:rPr>
              <w:t>Slightly higher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71E1" w:rsidRPr="00E01626" w14:paraId="6283D240" w14:textId="77777777" w:rsidTr="00A1248B">
        <w:tc>
          <w:tcPr>
            <w:tcW w:w="1975" w:type="dxa"/>
          </w:tcPr>
          <w:p w14:paraId="49880638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Cyclic convolution</w:t>
            </w:r>
          </w:p>
        </w:tc>
        <w:tc>
          <w:tcPr>
            <w:tcW w:w="1890" w:type="dxa"/>
          </w:tcPr>
          <w:p w14:paraId="0263788D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Not preserved</w:t>
            </w:r>
          </w:p>
        </w:tc>
        <w:tc>
          <w:tcPr>
            <w:tcW w:w="1980" w:type="dxa"/>
          </w:tcPr>
          <w:p w14:paraId="3D146368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Preserved</w:t>
            </w:r>
          </w:p>
        </w:tc>
        <w:tc>
          <w:tcPr>
            <w:tcW w:w="1980" w:type="dxa"/>
          </w:tcPr>
          <w:p w14:paraId="523670BD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Preserved</w:t>
            </w:r>
          </w:p>
        </w:tc>
        <w:tc>
          <w:tcPr>
            <w:tcW w:w="2058" w:type="dxa"/>
          </w:tcPr>
          <w:p w14:paraId="0D8FD8FB" w14:textId="77777777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Preserved</w:t>
            </w:r>
          </w:p>
        </w:tc>
      </w:tr>
      <w:tr w:rsidR="004671E1" w:rsidRPr="00E01626" w14:paraId="573454B9" w14:textId="77777777" w:rsidTr="00A1248B">
        <w:tc>
          <w:tcPr>
            <w:tcW w:w="1975" w:type="dxa"/>
          </w:tcPr>
          <w:p w14:paraId="7625BC82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Channel variation over subcarrier pairs</w:t>
            </w:r>
          </w:p>
        </w:tc>
        <w:tc>
          <w:tcPr>
            <w:tcW w:w="1890" w:type="dxa"/>
          </w:tcPr>
          <w:p w14:paraId="20BDD093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1980" w:type="dxa"/>
          </w:tcPr>
          <w:p w14:paraId="2CF748EE" w14:textId="77777777" w:rsidR="004671E1" w:rsidRPr="00E01626" w:rsidRDefault="004671E1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1980" w:type="dxa"/>
          </w:tcPr>
          <w:p w14:paraId="25B5AEC6" w14:textId="32CBCDDB" w:rsidR="004671E1" w:rsidRPr="00E01626" w:rsidRDefault="004671E1" w:rsidP="00B462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 xml:space="preserve">Higher </w:t>
            </w:r>
          </w:p>
        </w:tc>
        <w:tc>
          <w:tcPr>
            <w:tcW w:w="2058" w:type="dxa"/>
          </w:tcPr>
          <w:p w14:paraId="45FEB360" w14:textId="35960071" w:rsidR="004671E1" w:rsidRPr="00E01626" w:rsidRDefault="004671E1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 xml:space="preserve">Lower </w:t>
            </w:r>
            <w:r w:rsidR="00B46291" w:rsidRPr="00E01626">
              <w:rPr>
                <w:rFonts w:ascii="Times New Roman" w:hAnsi="Times New Roman" w:cs="Times New Roman"/>
              </w:rPr>
              <w:t>than [3</w:t>
            </w:r>
            <w:r w:rsidRPr="00E01626">
              <w:rPr>
                <w:rFonts w:ascii="Times New Roman" w:hAnsi="Times New Roman" w:cs="Times New Roman"/>
              </w:rPr>
              <w:t>]</w:t>
            </w:r>
          </w:p>
        </w:tc>
      </w:tr>
      <w:tr w:rsidR="008977FC" w:rsidRPr="00E01626" w14:paraId="15E87AC0" w14:textId="77777777" w:rsidTr="00A1248B">
        <w:tc>
          <w:tcPr>
            <w:tcW w:w="1975" w:type="dxa"/>
          </w:tcPr>
          <w:p w14:paraId="3D69834C" w14:textId="27629792" w:rsidR="008977FC" w:rsidRPr="00E01626" w:rsidRDefault="008977FC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Overhead</w:t>
            </w:r>
          </w:p>
        </w:tc>
        <w:tc>
          <w:tcPr>
            <w:tcW w:w="1890" w:type="dxa"/>
          </w:tcPr>
          <w:p w14:paraId="13DEC77D" w14:textId="65639D10" w:rsidR="008977FC" w:rsidRPr="00E01626" w:rsidRDefault="008977FC" w:rsidP="00A1248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1980" w:type="dxa"/>
          </w:tcPr>
          <w:p w14:paraId="6497C7D2" w14:textId="76A8AF92" w:rsidR="008977FC" w:rsidRPr="00E01626" w:rsidRDefault="000D73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Slightly h</w:t>
            </w:r>
            <w:r w:rsidR="008977FC" w:rsidRPr="00E01626">
              <w:rPr>
                <w:rFonts w:ascii="Times New Roman" w:hAnsi="Times New Roman" w:cs="Times New Roman"/>
              </w:rPr>
              <w:t>igher</w:t>
            </w:r>
          </w:p>
        </w:tc>
        <w:tc>
          <w:tcPr>
            <w:tcW w:w="1980" w:type="dxa"/>
          </w:tcPr>
          <w:p w14:paraId="2DD9B315" w14:textId="0DD99FEB" w:rsidR="008977FC" w:rsidRPr="00E01626" w:rsidRDefault="008977FC" w:rsidP="00B4629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2058" w:type="dxa"/>
          </w:tcPr>
          <w:p w14:paraId="13B806C5" w14:textId="30CF2EC8" w:rsidR="008977FC" w:rsidRPr="00E01626" w:rsidRDefault="008977FC" w:rsidP="00A1248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1626">
              <w:rPr>
                <w:rFonts w:ascii="Times New Roman" w:hAnsi="Times New Roman" w:cs="Times New Roman"/>
              </w:rPr>
              <w:t>Low</w:t>
            </w:r>
          </w:p>
        </w:tc>
      </w:tr>
    </w:tbl>
    <w:p w14:paraId="55352878" w14:textId="77777777" w:rsidR="00171D41" w:rsidRPr="00E01626" w:rsidRDefault="00171D41" w:rsidP="004671E1">
      <w:pPr>
        <w:spacing w:line="276" w:lineRule="auto"/>
        <w:jc w:val="both"/>
        <w:rPr>
          <w:rFonts w:ascii="Times New Roman" w:hAnsi="Times New Roman" w:cs="Times New Roman"/>
        </w:rPr>
      </w:pPr>
    </w:p>
    <w:p w14:paraId="0DA317CC" w14:textId="7DCDA4B8" w:rsidR="004671E1" w:rsidRPr="00E01626" w:rsidRDefault="000A48AD" w:rsidP="004671E1">
      <w:pPr>
        <w:spacing w:line="276" w:lineRule="auto"/>
        <w:jc w:val="both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Based on the above discussion we propose:</w:t>
      </w:r>
    </w:p>
    <w:p w14:paraId="59ACCCAE" w14:textId="47044599" w:rsidR="000A48AD" w:rsidRPr="00B35031" w:rsidRDefault="000A48AD" w:rsidP="004671E1">
      <w:pPr>
        <w:spacing w:line="276" w:lineRule="auto"/>
        <w:jc w:val="both"/>
        <w:rPr>
          <w:rFonts w:ascii="Times New Roman" w:hAnsi="Times New Roman" w:cs="Times New Roman"/>
          <w:b/>
          <w:i/>
        </w:rPr>
      </w:pPr>
      <w:r w:rsidRPr="00706169">
        <w:rPr>
          <w:rFonts w:ascii="Times New Roman" w:hAnsi="Times New Roman" w:cs="Times New Roman"/>
          <w:b/>
          <w:i/>
          <w:u w:val="single"/>
        </w:rPr>
        <w:t>Proposal</w:t>
      </w:r>
      <w:r w:rsidRPr="00B35031">
        <w:rPr>
          <w:rFonts w:ascii="Times New Roman" w:hAnsi="Times New Roman" w:cs="Times New Roman"/>
          <w:b/>
          <w:i/>
        </w:rPr>
        <w:t xml:space="preserve">: Consider sub-symbol STBC and SFBC </w:t>
      </w:r>
      <w:r w:rsidR="00C468A1" w:rsidRPr="00B35031">
        <w:rPr>
          <w:rFonts w:ascii="Times New Roman" w:hAnsi="Times New Roman" w:cs="Times New Roman"/>
          <w:b/>
          <w:i/>
        </w:rPr>
        <w:t xml:space="preserve">with multiple DFT blocks for </w:t>
      </w:r>
      <w:r w:rsidR="00C468A1">
        <w:rPr>
          <w:rFonts w:ascii="Times New Roman" w:hAnsi="Times New Roman" w:cs="Times New Roman"/>
          <w:b/>
          <w:i/>
        </w:rPr>
        <w:t xml:space="preserve">further study for </w:t>
      </w:r>
      <w:r w:rsidRPr="00B35031">
        <w:rPr>
          <w:rFonts w:ascii="Times New Roman" w:hAnsi="Times New Roman" w:cs="Times New Roman"/>
          <w:b/>
          <w:i/>
        </w:rPr>
        <w:t xml:space="preserve">PUCCH </w:t>
      </w:r>
      <w:r w:rsidR="00E85540">
        <w:rPr>
          <w:rFonts w:ascii="Times New Roman" w:hAnsi="Times New Roman" w:cs="Times New Roman"/>
          <w:b/>
          <w:i/>
        </w:rPr>
        <w:t xml:space="preserve">transmit </w:t>
      </w:r>
      <w:r w:rsidRPr="00B35031">
        <w:rPr>
          <w:rFonts w:ascii="Times New Roman" w:hAnsi="Times New Roman" w:cs="Times New Roman"/>
          <w:b/>
          <w:i/>
        </w:rPr>
        <w:t xml:space="preserve">diversity </w:t>
      </w:r>
      <w:r w:rsidR="00C468A1" w:rsidRPr="00B35031">
        <w:rPr>
          <w:rFonts w:ascii="Times New Roman" w:hAnsi="Times New Roman" w:cs="Times New Roman"/>
          <w:b/>
          <w:i/>
        </w:rPr>
        <w:t>with</w:t>
      </w:r>
      <w:r w:rsidRPr="00B35031">
        <w:rPr>
          <w:rFonts w:ascii="Times New Roman" w:hAnsi="Times New Roman" w:cs="Times New Roman"/>
          <w:b/>
          <w:i/>
        </w:rPr>
        <w:t xml:space="preserve"> DFT-s-OFDM waveform.</w:t>
      </w:r>
    </w:p>
    <w:p w14:paraId="3A1C50C9" w14:textId="77777777" w:rsidR="004671E1" w:rsidRPr="00E01626" w:rsidRDefault="004671E1" w:rsidP="000C2E0E">
      <w:pPr>
        <w:jc w:val="both"/>
        <w:rPr>
          <w:rFonts w:ascii="Times New Roman" w:hAnsi="Times New Roman" w:cs="Times New Roman"/>
          <w:i/>
        </w:rPr>
      </w:pPr>
    </w:p>
    <w:p w14:paraId="0EF7466D" w14:textId="77777777" w:rsidR="00251B4A" w:rsidRPr="00E01626" w:rsidRDefault="00251B4A" w:rsidP="00251B4A">
      <w:pPr>
        <w:pStyle w:val="Heading1"/>
        <w:rPr>
          <w:rFonts w:ascii="Times New Roman" w:hAnsi="Times New Roman"/>
          <w:b/>
          <w:sz w:val="32"/>
          <w:szCs w:val="32"/>
        </w:rPr>
      </w:pPr>
      <w:r w:rsidRPr="00E01626">
        <w:rPr>
          <w:rFonts w:ascii="Times New Roman" w:hAnsi="Times New Roman"/>
          <w:b/>
          <w:sz w:val="32"/>
          <w:szCs w:val="32"/>
        </w:rPr>
        <w:t>References</w:t>
      </w:r>
    </w:p>
    <w:p w14:paraId="55170A30" w14:textId="3B4082A6" w:rsidR="0047434C" w:rsidRDefault="00C85E7A" w:rsidP="00325142">
      <w:pPr>
        <w:pStyle w:val="Reference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Chairman’s Notes, 3GPP TSG RAN WG1 #AH1, </w:t>
      </w:r>
      <w:r w:rsidR="003A2EEF">
        <w:rPr>
          <w:rFonts w:ascii="Times New Roman" w:hAnsi="Times New Roman" w:cs="Times New Roman"/>
        </w:rPr>
        <w:t>Jan</w:t>
      </w:r>
      <w:r w:rsidRPr="00E01626">
        <w:rPr>
          <w:rFonts w:ascii="Times New Roman" w:hAnsi="Times New Roman" w:cs="Times New Roman"/>
        </w:rPr>
        <w:t>uary 2017</w:t>
      </w:r>
    </w:p>
    <w:p w14:paraId="2732DE1C" w14:textId="32706D9C" w:rsidR="003A2EEF" w:rsidRPr="007B4FB3" w:rsidRDefault="003A2EEF" w:rsidP="00D21F09">
      <w:pPr>
        <w:pStyle w:val="Reference"/>
        <w:rPr>
          <w:rFonts w:ascii="Times New Roman" w:hAnsi="Times New Roman" w:cs="Times New Roman"/>
        </w:rPr>
      </w:pPr>
      <w:r w:rsidRPr="007B4FB3">
        <w:rPr>
          <w:rFonts w:ascii="Times New Roman" w:hAnsi="Times New Roman" w:cs="Times New Roman"/>
        </w:rPr>
        <w:t>Chairman’s Notes, 3GPP TSG RAN WG1 #88, February 2017</w:t>
      </w:r>
    </w:p>
    <w:p w14:paraId="42ECB0D5" w14:textId="5399F9F5" w:rsidR="00325142" w:rsidRPr="00E01626" w:rsidRDefault="00325142" w:rsidP="00325142">
      <w:pPr>
        <w:pStyle w:val="Reference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>R1-1700825, “UL transmit diversity for PUCCH,” 3GPP TSG RAN WG1 AH, January 2017.</w:t>
      </w:r>
    </w:p>
    <w:p w14:paraId="7EC42000" w14:textId="5883CE9B" w:rsidR="00325142" w:rsidRPr="00E01626" w:rsidRDefault="0047434C" w:rsidP="00C57202">
      <w:pPr>
        <w:pStyle w:val="Reference"/>
        <w:rPr>
          <w:rFonts w:ascii="Times New Roman" w:hAnsi="Times New Roman" w:cs="Times New Roman"/>
        </w:rPr>
      </w:pPr>
      <w:r w:rsidRPr="00E01626">
        <w:rPr>
          <w:rFonts w:ascii="Times New Roman" w:hAnsi="Times New Roman" w:cs="Times New Roman"/>
        </w:rPr>
        <w:t xml:space="preserve">R1-1700648, “PAPR preserving transmit diversity for </w:t>
      </w:r>
      <w:proofErr w:type="spellStart"/>
      <w:r w:rsidRPr="00E01626">
        <w:rPr>
          <w:rFonts w:ascii="Times New Roman" w:hAnsi="Times New Roman" w:cs="Times New Roman"/>
        </w:rPr>
        <w:t>DFTsOFDM</w:t>
      </w:r>
      <w:proofErr w:type="spellEnd"/>
      <w:r w:rsidRPr="00E01626">
        <w:rPr>
          <w:rFonts w:ascii="Times New Roman" w:hAnsi="Times New Roman" w:cs="Times New Roman"/>
        </w:rPr>
        <w:t>,” 3GPP TSG RAN WG1 AH, January 2017.</w:t>
      </w:r>
    </w:p>
    <w:p w14:paraId="55828FBD" w14:textId="759E9987" w:rsidR="0048489F" w:rsidRPr="00E01626" w:rsidRDefault="0048489F" w:rsidP="0048489F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48489F" w:rsidRPr="00E01626" w:rsidSect="006F7EA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7C519" w14:textId="77777777" w:rsidR="00194F57" w:rsidRDefault="00194F57">
      <w:r>
        <w:separator/>
      </w:r>
    </w:p>
  </w:endnote>
  <w:endnote w:type="continuationSeparator" w:id="0">
    <w:p w14:paraId="178058CE" w14:textId="77777777" w:rsidR="00194F57" w:rsidRDefault="00194F57">
      <w:r>
        <w:continuationSeparator/>
      </w:r>
    </w:p>
  </w:endnote>
  <w:endnote w:type="continuationNotice" w:id="1">
    <w:p w14:paraId="5204C651" w14:textId="77777777" w:rsidR="00194F57" w:rsidRDefault="00194F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4A0D1" w14:textId="77777777" w:rsidR="00DF7077" w:rsidRDefault="00DF7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0D6B" w14:textId="77777777" w:rsidR="00DF7077" w:rsidRPr="00134598" w:rsidRDefault="00DF7077" w:rsidP="00134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00AE" w14:textId="77777777" w:rsidR="00DF7077" w:rsidRDefault="00DF7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1AF9F" w14:textId="77777777" w:rsidR="00194F57" w:rsidRDefault="00194F57">
      <w:r>
        <w:separator/>
      </w:r>
    </w:p>
  </w:footnote>
  <w:footnote w:type="continuationSeparator" w:id="0">
    <w:p w14:paraId="028A31EC" w14:textId="77777777" w:rsidR="00194F57" w:rsidRDefault="00194F57">
      <w:r>
        <w:continuationSeparator/>
      </w:r>
    </w:p>
  </w:footnote>
  <w:footnote w:type="continuationNotice" w:id="1">
    <w:p w14:paraId="33DAF6FB" w14:textId="77777777" w:rsidR="00194F57" w:rsidRDefault="00194F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6735" w14:textId="77777777" w:rsidR="00DF7077" w:rsidRDefault="00DF7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CE56" w14:textId="77777777" w:rsidR="00DF7077" w:rsidRDefault="00DF7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CA49" w14:textId="77777777" w:rsidR="00DF7077" w:rsidRDefault="00DF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3F8B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65626"/>
    <w:multiLevelType w:val="hybridMultilevel"/>
    <w:tmpl w:val="B11C0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B57AF"/>
    <w:multiLevelType w:val="hybridMultilevel"/>
    <w:tmpl w:val="1FE05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4387E"/>
    <w:multiLevelType w:val="hybridMultilevel"/>
    <w:tmpl w:val="F3E079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93C05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8" w15:restartNumberingAfterBreak="0">
    <w:nsid w:val="1E18298B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757AAD"/>
    <w:multiLevelType w:val="hybridMultilevel"/>
    <w:tmpl w:val="3A4CBE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D75791"/>
    <w:multiLevelType w:val="hybridMultilevel"/>
    <w:tmpl w:val="45880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3A6C"/>
    <w:multiLevelType w:val="hybridMultilevel"/>
    <w:tmpl w:val="269202D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E21C62"/>
    <w:multiLevelType w:val="hybridMultilevel"/>
    <w:tmpl w:val="122CA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73184"/>
    <w:multiLevelType w:val="hybridMultilevel"/>
    <w:tmpl w:val="2594F8AE"/>
    <w:lvl w:ilvl="0" w:tplc="02EA0402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37499"/>
    <w:multiLevelType w:val="hybridMultilevel"/>
    <w:tmpl w:val="5FE0AC30"/>
    <w:lvl w:ilvl="0" w:tplc="51884202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lang w:val="en-US"/>
      </w:rPr>
    </w:lvl>
    <w:lvl w:ilvl="1" w:tplc="2FBA57E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B1567"/>
    <w:multiLevelType w:val="hybridMultilevel"/>
    <w:tmpl w:val="8A1A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F29A9"/>
    <w:multiLevelType w:val="hybridMultilevel"/>
    <w:tmpl w:val="C980C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4"/>
  </w:num>
  <w:num w:numId="8">
    <w:abstractNumId w:val="14"/>
  </w:num>
  <w:num w:numId="9">
    <w:abstractNumId w:val="30"/>
  </w:num>
  <w:num w:numId="10">
    <w:abstractNumId w:val="6"/>
  </w:num>
  <w:num w:numId="11">
    <w:abstractNumId w:val="2"/>
  </w:num>
  <w:num w:numId="12">
    <w:abstractNumId w:val="19"/>
  </w:num>
  <w:num w:numId="13">
    <w:abstractNumId w:val="27"/>
  </w:num>
  <w:num w:numId="14">
    <w:abstractNumId w:val="4"/>
  </w:num>
  <w:num w:numId="15">
    <w:abstractNumId w:val="0"/>
  </w:num>
  <w:num w:numId="16">
    <w:abstractNumId w:val="9"/>
  </w:num>
  <w:num w:numId="17">
    <w:abstractNumId w:val="26"/>
  </w:num>
  <w:num w:numId="18">
    <w:abstractNumId w:val="21"/>
  </w:num>
  <w:num w:numId="19">
    <w:abstractNumId w:val="10"/>
  </w:num>
  <w:num w:numId="20">
    <w:abstractNumId w:val="25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15"/>
  </w:num>
  <w:num w:numId="26">
    <w:abstractNumId w:val="23"/>
  </w:num>
  <w:num w:numId="27">
    <w:abstractNumId w:val="12"/>
  </w:num>
  <w:num w:numId="28">
    <w:abstractNumId w:val="5"/>
  </w:num>
  <w:num w:numId="29">
    <w:abstractNumId w:val="28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8"/>
  </w:num>
  <w:num w:numId="36">
    <w:abstractNumId w:val="7"/>
  </w:num>
  <w:num w:numId="37">
    <w:abstractNumId w:val="22"/>
  </w:num>
  <w:num w:numId="38">
    <w:abstractNumId w:val="11"/>
  </w:num>
  <w:num w:numId="39">
    <w:abstractNumId w:val="0"/>
  </w:num>
  <w:num w:numId="40">
    <w:abstractNumId w:val="0"/>
  </w:num>
  <w:num w:numId="41">
    <w:abstractNumId w:val="29"/>
  </w:num>
  <w:num w:numId="42">
    <w:abstractNumId w:val="1"/>
  </w:num>
  <w:num w:numId="43">
    <w:abstractNumId w:val="3"/>
  </w:num>
  <w:num w:numId="44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B5F"/>
    <w:rsid w:val="000208E4"/>
    <w:rsid w:val="00021143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82"/>
    <w:rsid w:val="00054303"/>
    <w:rsid w:val="00054355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16E7"/>
    <w:rsid w:val="00061829"/>
    <w:rsid w:val="0006232B"/>
    <w:rsid w:val="000625C8"/>
    <w:rsid w:val="000632D0"/>
    <w:rsid w:val="00063AC3"/>
    <w:rsid w:val="00063B39"/>
    <w:rsid w:val="00063EF3"/>
    <w:rsid w:val="000641AA"/>
    <w:rsid w:val="000645B8"/>
    <w:rsid w:val="0006487E"/>
    <w:rsid w:val="00065198"/>
    <w:rsid w:val="00065243"/>
    <w:rsid w:val="00065E1A"/>
    <w:rsid w:val="00065F7E"/>
    <w:rsid w:val="00067972"/>
    <w:rsid w:val="00070074"/>
    <w:rsid w:val="00070362"/>
    <w:rsid w:val="000708EE"/>
    <w:rsid w:val="00070D25"/>
    <w:rsid w:val="00071225"/>
    <w:rsid w:val="000715A7"/>
    <w:rsid w:val="00071DCA"/>
    <w:rsid w:val="000725A0"/>
    <w:rsid w:val="00073E95"/>
    <w:rsid w:val="0007415D"/>
    <w:rsid w:val="000746F2"/>
    <w:rsid w:val="00074F35"/>
    <w:rsid w:val="00075131"/>
    <w:rsid w:val="00075BF1"/>
    <w:rsid w:val="00076965"/>
    <w:rsid w:val="0007787A"/>
    <w:rsid w:val="00077A1C"/>
    <w:rsid w:val="00077CF3"/>
    <w:rsid w:val="00077E5F"/>
    <w:rsid w:val="0008004D"/>
    <w:rsid w:val="00080281"/>
    <w:rsid w:val="0008036A"/>
    <w:rsid w:val="00080816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F2"/>
    <w:rsid w:val="00086A43"/>
    <w:rsid w:val="00087916"/>
    <w:rsid w:val="0009009F"/>
    <w:rsid w:val="00090AF4"/>
    <w:rsid w:val="00090D19"/>
    <w:rsid w:val="00090E74"/>
    <w:rsid w:val="00091557"/>
    <w:rsid w:val="00091914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8AD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1CE"/>
    <w:rsid w:val="000B254C"/>
    <w:rsid w:val="000B2719"/>
    <w:rsid w:val="000B32BC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797"/>
    <w:rsid w:val="000D4D63"/>
    <w:rsid w:val="000D51D9"/>
    <w:rsid w:val="000D57A7"/>
    <w:rsid w:val="000D5C17"/>
    <w:rsid w:val="000D63D9"/>
    <w:rsid w:val="000D674A"/>
    <w:rsid w:val="000D71B2"/>
    <w:rsid w:val="000D7336"/>
    <w:rsid w:val="000E0527"/>
    <w:rsid w:val="000E0669"/>
    <w:rsid w:val="000E08C1"/>
    <w:rsid w:val="000E14FF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CF4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747E"/>
    <w:rsid w:val="00117AE6"/>
    <w:rsid w:val="00117CEA"/>
    <w:rsid w:val="001217DD"/>
    <w:rsid w:val="0012181B"/>
    <w:rsid w:val="0012189E"/>
    <w:rsid w:val="001218CE"/>
    <w:rsid w:val="001219F5"/>
    <w:rsid w:val="00121A20"/>
    <w:rsid w:val="00121D09"/>
    <w:rsid w:val="00121F23"/>
    <w:rsid w:val="00123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F9"/>
    <w:rsid w:val="00131FE9"/>
    <w:rsid w:val="00132FD0"/>
    <w:rsid w:val="001330B8"/>
    <w:rsid w:val="001344C0"/>
    <w:rsid w:val="00134598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1926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08B4"/>
    <w:rsid w:val="00170ED8"/>
    <w:rsid w:val="001711A9"/>
    <w:rsid w:val="00171478"/>
    <w:rsid w:val="00171D41"/>
    <w:rsid w:val="00171FAE"/>
    <w:rsid w:val="00172A0F"/>
    <w:rsid w:val="001734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51FA"/>
    <w:rsid w:val="00185251"/>
    <w:rsid w:val="001853B7"/>
    <w:rsid w:val="001856D0"/>
    <w:rsid w:val="00185B5E"/>
    <w:rsid w:val="00186721"/>
    <w:rsid w:val="00186F7A"/>
    <w:rsid w:val="00187149"/>
    <w:rsid w:val="00187C5D"/>
    <w:rsid w:val="00187FF9"/>
    <w:rsid w:val="00190AC1"/>
    <w:rsid w:val="001916E4"/>
    <w:rsid w:val="001921DE"/>
    <w:rsid w:val="001924F7"/>
    <w:rsid w:val="001927C8"/>
    <w:rsid w:val="00192B67"/>
    <w:rsid w:val="00192D14"/>
    <w:rsid w:val="0019341A"/>
    <w:rsid w:val="00193ABA"/>
    <w:rsid w:val="00193DEF"/>
    <w:rsid w:val="0019468F"/>
    <w:rsid w:val="00194E68"/>
    <w:rsid w:val="00194F57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56D1"/>
    <w:rsid w:val="001B5A5D"/>
    <w:rsid w:val="001B653E"/>
    <w:rsid w:val="001B66D0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594F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E7B99"/>
    <w:rsid w:val="001F0CCF"/>
    <w:rsid w:val="001F1ABD"/>
    <w:rsid w:val="001F2925"/>
    <w:rsid w:val="001F2F31"/>
    <w:rsid w:val="001F36C3"/>
    <w:rsid w:val="001F3916"/>
    <w:rsid w:val="001F3BC0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2195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6D73"/>
    <w:rsid w:val="0020786A"/>
    <w:rsid w:val="00207FA3"/>
    <w:rsid w:val="002111FD"/>
    <w:rsid w:val="00211E5C"/>
    <w:rsid w:val="00212596"/>
    <w:rsid w:val="00212D1B"/>
    <w:rsid w:val="00212D2F"/>
    <w:rsid w:val="002130B9"/>
    <w:rsid w:val="0021336E"/>
    <w:rsid w:val="00213F5B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B56"/>
    <w:rsid w:val="002536A0"/>
    <w:rsid w:val="00254594"/>
    <w:rsid w:val="0025555E"/>
    <w:rsid w:val="002557E0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9A4"/>
    <w:rsid w:val="00281C9B"/>
    <w:rsid w:val="002821B7"/>
    <w:rsid w:val="00282330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0CCB"/>
    <w:rsid w:val="002911CE"/>
    <w:rsid w:val="002911EE"/>
    <w:rsid w:val="002912C6"/>
    <w:rsid w:val="0029135D"/>
    <w:rsid w:val="00291685"/>
    <w:rsid w:val="002929AE"/>
    <w:rsid w:val="00292EB7"/>
    <w:rsid w:val="002934C9"/>
    <w:rsid w:val="002937A1"/>
    <w:rsid w:val="00293D1E"/>
    <w:rsid w:val="00295BE1"/>
    <w:rsid w:val="00295FCF"/>
    <w:rsid w:val="00296227"/>
    <w:rsid w:val="00296314"/>
    <w:rsid w:val="00296F44"/>
    <w:rsid w:val="0029777D"/>
    <w:rsid w:val="002A055E"/>
    <w:rsid w:val="002A0793"/>
    <w:rsid w:val="002A0A92"/>
    <w:rsid w:val="002A1733"/>
    <w:rsid w:val="002A1D4E"/>
    <w:rsid w:val="002A1F3F"/>
    <w:rsid w:val="002A2107"/>
    <w:rsid w:val="002A2869"/>
    <w:rsid w:val="002A2B92"/>
    <w:rsid w:val="002A3257"/>
    <w:rsid w:val="002A37EE"/>
    <w:rsid w:val="002A391D"/>
    <w:rsid w:val="002A3FC3"/>
    <w:rsid w:val="002A4063"/>
    <w:rsid w:val="002A49E8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B24D6"/>
    <w:rsid w:val="002B2C00"/>
    <w:rsid w:val="002B34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FD0"/>
    <w:rsid w:val="002D4147"/>
    <w:rsid w:val="002D4863"/>
    <w:rsid w:val="002D4ABC"/>
    <w:rsid w:val="002D5255"/>
    <w:rsid w:val="002D5933"/>
    <w:rsid w:val="002D5BFA"/>
    <w:rsid w:val="002D61AB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4943"/>
    <w:rsid w:val="002E5576"/>
    <w:rsid w:val="002E58ED"/>
    <w:rsid w:val="002E5C92"/>
    <w:rsid w:val="002E6574"/>
    <w:rsid w:val="002E659A"/>
    <w:rsid w:val="002E689B"/>
    <w:rsid w:val="002E7003"/>
    <w:rsid w:val="002E7CAE"/>
    <w:rsid w:val="002E7F8F"/>
    <w:rsid w:val="002F074D"/>
    <w:rsid w:val="002F07A4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10F37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142"/>
    <w:rsid w:val="00325768"/>
    <w:rsid w:val="00325884"/>
    <w:rsid w:val="0032589E"/>
    <w:rsid w:val="00325F35"/>
    <w:rsid w:val="003260A9"/>
    <w:rsid w:val="00330D80"/>
    <w:rsid w:val="00331751"/>
    <w:rsid w:val="00331E4A"/>
    <w:rsid w:val="00332763"/>
    <w:rsid w:val="003329DD"/>
    <w:rsid w:val="00332A33"/>
    <w:rsid w:val="003330BE"/>
    <w:rsid w:val="003334EA"/>
    <w:rsid w:val="0033352E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346"/>
    <w:rsid w:val="0034447A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8BE"/>
    <w:rsid w:val="00354F66"/>
    <w:rsid w:val="0035511B"/>
    <w:rsid w:val="00356081"/>
    <w:rsid w:val="00356B7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2AAF"/>
    <w:rsid w:val="00373042"/>
    <w:rsid w:val="00373969"/>
    <w:rsid w:val="003742AC"/>
    <w:rsid w:val="003744CE"/>
    <w:rsid w:val="00374F8B"/>
    <w:rsid w:val="00375370"/>
    <w:rsid w:val="00375719"/>
    <w:rsid w:val="0037655B"/>
    <w:rsid w:val="0037673C"/>
    <w:rsid w:val="003768AA"/>
    <w:rsid w:val="00376B0A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2C4"/>
    <w:rsid w:val="003A2A0F"/>
    <w:rsid w:val="003A2DD7"/>
    <w:rsid w:val="003A2EEF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AD"/>
    <w:rsid w:val="003A7EF3"/>
    <w:rsid w:val="003B055B"/>
    <w:rsid w:val="003B0669"/>
    <w:rsid w:val="003B0DC8"/>
    <w:rsid w:val="003B159C"/>
    <w:rsid w:val="003B172F"/>
    <w:rsid w:val="003B1DDF"/>
    <w:rsid w:val="003B28BB"/>
    <w:rsid w:val="003B29D5"/>
    <w:rsid w:val="003B2AE7"/>
    <w:rsid w:val="003B2B22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72C3"/>
    <w:rsid w:val="003B795B"/>
    <w:rsid w:val="003B7AC3"/>
    <w:rsid w:val="003B7FE5"/>
    <w:rsid w:val="003C0948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3A95"/>
    <w:rsid w:val="003D41C3"/>
    <w:rsid w:val="003D4835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88A"/>
    <w:rsid w:val="00405CA5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9F"/>
    <w:rsid w:val="004328D6"/>
    <w:rsid w:val="0043299F"/>
    <w:rsid w:val="00432F94"/>
    <w:rsid w:val="00433752"/>
    <w:rsid w:val="00433958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E8"/>
    <w:rsid w:val="004517AA"/>
    <w:rsid w:val="00452CAC"/>
    <w:rsid w:val="0045334A"/>
    <w:rsid w:val="00453980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93F"/>
    <w:rsid w:val="00464982"/>
    <w:rsid w:val="004661B2"/>
    <w:rsid w:val="004669E2"/>
    <w:rsid w:val="00466F5E"/>
    <w:rsid w:val="00466FFC"/>
    <w:rsid w:val="004671E1"/>
    <w:rsid w:val="00470334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BE8"/>
    <w:rsid w:val="00473DCE"/>
    <w:rsid w:val="0047400F"/>
    <w:rsid w:val="0047434C"/>
    <w:rsid w:val="004751F6"/>
    <w:rsid w:val="004754DA"/>
    <w:rsid w:val="0047556B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95B"/>
    <w:rsid w:val="00483EFF"/>
    <w:rsid w:val="004842C3"/>
    <w:rsid w:val="00484787"/>
    <w:rsid w:val="0048489F"/>
    <w:rsid w:val="0048579F"/>
    <w:rsid w:val="00485B50"/>
    <w:rsid w:val="0048634B"/>
    <w:rsid w:val="00486739"/>
    <w:rsid w:val="00486D12"/>
    <w:rsid w:val="00486D92"/>
    <w:rsid w:val="00487357"/>
    <w:rsid w:val="00487362"/>
    <w:rsid w:val="00490025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6027"/>
    <w:rsid w:val="00496498"/>
    <w:rsid w:val="004964F1"/>
    <w:rsid w:val="00496E03"/>
    <w:rsid w:val="00496FBF"/>
    <w:rsid w:val="0049704C"/>
    <w:rsid w:val="00497314"/>
    <w:rsid w:val="004974EB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47F"/>
    <w:rsid w:val="004B4459"/>
    <w:rsid w:val="004B44CE"/>
    <w:rsid w:val="004B4593"/>
    <w:rsid w:val="004B6ABE"/>
    <w:rsid w:val="004B74E1"/>
    <w:rsid w:val="004B751E"/>
    <w:rsid w:val="004B7C0C"/>
    <w:rsid w:val="004C082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B3F"/>
    <w:rsid w:val="004C6D2F"/>
    <w:rsid w:val="004C6D4F"/>
    <w:rsid w:val="004C6ED8"/>
    <w:rsid w:val="004C72BF"/>
    <w:rsid w:val="004C77F7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757"/>
    <w:rsid w:val="004F19EB"/>
    <w:rsid w:val="004F2078"/>
    <w:rsid w:val="004F27D0"/>
    <w:rsid w:val="004F30B7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41C7"/>
    <w:rsid w:val="00514531"/>
    <w:rsid w:val="005146A4"/>
    <w:rsid w:val="005153A7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104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2B2B"/>
    <w:rsid w:val="005A3020"/>
    <w:rsid w:val="005A30CE"/>
    <w:rsid w:val="005A3D32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76"/>
    <w:rsid w:val="005E6492"/>
    <w:rsid w:val="005F0F1A"/>
    <w:rsid w:val="005F2CB1"/>
    <w:rsid w:val="005F2D31"/>
    <w:rsid w:val="005F3E78"/>
    <w:rsid w:val="005F40F1"/>
    <w:rsid w:val="005F4108"/>
    <w:rsid w:val="005F4BB4"/>
    <w:rsid w:val="005F5232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DBA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5C1"/>
    <w:rsid w:val="00623E54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2F4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973"/>
    <w:rsid w:val="00652807"/>
    <w:rsid w:val="00652CED"/>
    <w:rsid w:val="00653266"/>
    <w:rsid w:val="006533E6"/>
    <w:rsid w:val="006538FC"/>
    <w:rsid w:val="006539E1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0D3"/>
    <w:rsid w:val="006655EE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1CB4"/>
    <w:rsid w:val="006921F6"/>
    <w:rsid w:val="006929B2"/>
    <w:rsid w:val="00692C29"/>
    <w:rsid w:val="00692E40"/>
    <w:rsid w:val="006931AC"/>
    <w:rsid w:val="006934CE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6B2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24AC"/>
    <w:rsid w:val="006C2692"/>
    <w:rsid w:val="006C28C1"/>
    <w:rsid w:val="006C29D7"/>
    <w:rsid w:val="006C2D02"/>
    <w:rsid w:val="006C385B"/>
    <w:rsid w:val="006C3924"/>
    <w:rsid w:val="006C3BFD"/>
    <w:rsid w:val="006C3E87"/>
    <w:rsid w:val="006C405C"/>
    <w:rsid w:val="006C46A0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169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41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42C6"/>
    <w:rsid w:val="007348B1"/>
    <w:rsid w:val="007349FE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B0B"/>
    <w:rsid w:val="0074063A"/>
    <w:rsid w:val="00740E58"/>
    <w:rsid w:val="00741368"/>
    <w:rsid w:val="00741FDF"/>
    <w:rsid w:val="007427AE"/>
    <w:rsid w:val="00743A38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1228"/>
    <w:rsid w:val="00752C50"/>
    <w:rsid w:val="007540AD"/>
    <w:rsid w:val="007543CB"/>
    <w:rsid w:val="00755EC7"/>
    <w:rsid w:val="007566DC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595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748"/>
    <w:rsid w:val="00797AFF"/>
    <w:rsid w:val="00797D03"/>
    <w:rsid w:val="007A0313"/>
    <w:rsid w:val="007A0531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B2A"/>
    <w:rsid w:val="007B3D2D"/>
    <w:rsid w:val="007B4184"/>
    <w:rsid w:val="007B437F"/>
    <w:rsid w:val="007B485F"/>
    <w:rsid w:val="007B4FB3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E8A"/>
    <w:rsid w:val="007E252D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5143"/>
    <w:rsid w:val="008052C1"/>
    <w:rsid w:val="00805927"/>
    <w:rsid w:val="0080605F"/>
    <w:rsid w:val="00807786"/>
    <w:rsid w:val="008101B0"/>
    <w:rsid w:val="008108E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DDD"/>
    <w:rsid w:val="00834C82"/>
    <w:rsid w:val="0083565C"/>
    <w:rsid w:val="00835837"/>
    <w:rsid w:val="00835DC0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6F37"/>
    <w:rsid w:val="008677FD"/>
    <w:rsid w:val="00867981"/>
    <w:rsid w:val="00867A61"/>
    <w:rsid w:val="00867B26"/>
    <w:rsid w:val="0087055F"/>
    <w:rsid w:val="008705D4"/>
    <w:rsid w:val="008706D4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985"/>
    <w:rsid w:val="0089757A"/>
    <w:rsid w:val="008977FC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4206"/>
    <w:rsid w:val="008B4411"/>
    <w:rsid w:val="008B44A0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4D3A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2A1"/>
    <w:rsid w:val="009249DE"/>
    <w:rsid w:val="0092533B"/>
    <w:rsid w:val="0092560F"/>
    <w:rsid w:val="00925878"/>
    <w:rsid w:val="00925C36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916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E4"/>
    <w:rsid w:val="00950DE7"/>
    <w:rsid w:val="00951A64"/>
    <w:rsid w:val="00951BF5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38"/>
    <w:rsid w:val="009559ED"/>
    <w:rsid w:val="0095681E"/>
    <w:rsid w:val="00956901"/>
    <w:rsid w:val="009572D4"/>
    <w:rsid w:val="00957749"/>
    <w:rsid w:val="009603B1"/>
    <w:rsid w:val="009615FF"/>
    <w:rsid w:val="00961921"/>
    <w:rsid w:val="0096240B"/>
    <w:rsid w:val="00963037"/>
    <w:rsid w:val="0096355B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5DD0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9F8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D6"/>
    <w:rsid w:val="009E23F6"/>
    <w:rsid w:val="009E35DB"/>
    <w:rsid w:val="009E3730"/>
    <w:rsid w:val="009E3889"/>
    <w:rsid w:val="009E3D48"/>
    <w:rsid w:val="009E4004"/>
    <w:rsid w:val="009E46E7"/>
    <w:rsid w:val="009E47A3"/>
    <w:rsid w:val="009E5D88"/>
    <w:rsid w:val="009E602D"/>
    <w:rsid w:val="009E64F9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831"/>
    <w:rsid w:val="009F68B5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10"/>
    <w:rsid w:val="00A55EE6"/>
    <w:rsid w:val="00A56674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A34"/>
    <w:rsid w:val="00A71B99"/>
    <w:rsid w:val="00A71E0A"/>
    <w:rsid w:val="00A7246D"/>
    <w:rsid w:val="00A7287B"/>
    <w:rsid w:val="00A72E81"/>
    <w:rsid w:val="00A7310D"/>
    <w:rsid w:val="00A73989"/>
    <w:rsid w:val="00A739D0"/>
    <w:rsid w:val="00A73D7E"/>
    <w:rsid w:val="00A74316"/>
    <w:rsid w:val="00A743AF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F23"/>
    <w:rsid w:val="00A920C7"/>
    <w:rsid w:val="00A92879"/>
    <w:rsid w:val="00A93D59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3B5A"/>
    <w:rsid w:val="00AB4AB8"/>
    <w:rsid w:val="00AB4BAA"/>
    <w:rsid w:val="00AB53F0"/>
    <w:rsid w:val="00AB5469"/>
    <w:rsid w:val="00AB655E"/>
    <w:rsid w:val="00AB693B"/>
    <w:rsid w:val="00AB69D1"/>
    <w:rsid w:val="00AB6EAE"/>
    <w:rsid w:val="00AB7DA2"/>
    <w:rsid w:val="00AC007F"/>
    <w:rsid w:val="00AC158C"/>
    <w:rsid w:val="00AC1AB7"/>
    <w:rsid w:val="00AC1D55"/>
    <w:rsid w:val="00AC2DE1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5088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B1"/>
    <w:rsid w:val="00AF0755"/>
    <w:rsid w:val="00AF1771"/>
    <w:rsid w:val="00AF1C5D"/>
    <w:rsid w:val="00AF1E22"/>
    <w:rsid w:val="00AF271A"/>
    <w:rsid w:val="00AF3219"/>
    <w:rsid w:val="00AF42D7"/>
    <w:rsid w:val="00AF474B"/>
    <w:rsid w:val="00AF497E"/>
    <w:rsid w:val="00AF4AFF"/>
    <w:rsid w:val="00AF643F"/>
    <w:rsid w:val="00AF6DA0"/>
    <w:rsid w:val="00B00472"/>
    <w:rsid w:val="00B006FE"/>
    <w:rsid w:val="00B007CB"/>
    <w:rsid w:val="00B00A65"/>
    <w:rsid w:val="00B00EDD"/>
    <w:rsid w:val="00B01369"/>
    <w:rsid w:val="00B02961"/>
    <w:rsid w:val="00B02AA9"/>
    <w:rsid w:val="00B02D93"/>
    <w:rsid w:val="00B02FA3"/>
    <w:rsid w:val="00B03281"/>
    <w:rsid w:val="00B049C7"/>
    <w:rsid w:val="00B05084"/>
    <w:rsid w:val="00B06544"/>
    <w:rsid w:val="00B07520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33F"/>
    <w:rsid w:val="00B24598"/>
    <w:rsid w:val="00B24D34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A46"/>
    <w:rsid w:val="00B34C75"/>
    <w:rsid w:val="00B35031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291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BB3"/>
    <w:rsid w:val="00B61EE9"/>
    <w:rsid w:val="00B62196"/>
    <w:rsid w:val="00B62BEF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70198"/>
    <w:rsid w:val="00B7019D"/>
    <w:rsid w:val="00B7285B"/>
    <w:rsid w:val="00B72868"/>
    <w:rsid w:val="00B7331C"/>
    <w:rsid w:val="00B73583"/>
    <w:rsid w:val="00B739F6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E29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4D2E"/>
    <w:rsid w:val="00BC4E54"/>
    <w:rsid w:val="00BC74D1"/>
    <w:rsid w:val="00BD0073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F0845"/>
    <w:rsid w:val="00BF17FD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CCF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478"/>
    <w:rsid w:val="00C109BC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26CD"/>
    <w:rsid w:val="00C230B1"/>
    <w:rsid w:val="00C23EAD"/>
    <w:rsid w:val="00C24AA4"/>
    <w:rsid w:val="00C24D21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8A1"/>
    <w:rsid w:val="00C46B7B"/>
    <w:rsid w:val="00C500B5"/>
    <w:rsid w:val="00C5010D"/>
    <w:rsid w:val="00C5084C"/>
    <w:rsid w:val="00C5097D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D43"/>
    <w:rsid w:val="00C67D98"/>
    <w:rsid w:val="00C70091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5E7A"/>
    <w:rsid w:val="00C860EE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67"/>
    <w:rsid w:val="00CB37DE"/>
    <w:rsid w:val="00CB4465"/>
    <w:rsid w:val="00CB4899"/>
    <w:rsid w:val="00CB4D5A"/>
    <w:rsid w:val="00CB5F3E"/>
    <w:rsid w:val="00CB6855"/>
    <w:rsid w:val="00CB6997"/>
    <w:rsid w:val="00CB79B1"/>
    <w:rsid w:val="00CC040E"/>
    <w:rsid w:val="00CC05E6"/>
    <w:rsid w:val="00CC111F"/>
    <w:rsid w:val="00CC1E1C"/>
    <w:rsid w:val="00CC37F3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0C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28FE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93D"/>
    <w:rsid w:val="00D16B9D"/>
    <w:rsid w:val="00D17849"/>
    <w:rsid w:val="00D20A27"/>
    <w:rsid w:val="00D20C89"/>
    <w:rsid w:val="00D212E2"/>
    <w:rsid w:val="00D21443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2001"/>
    <w:rsid w:val="00D32390"/>
    <w:rsid w:val="00D324BC"/>
    <w:rsid w:val="00D32F1F"/>
    <w:rsid w:val="00D33BC5"/>
    <w:rsid w:val="00D341A0"/>
    <w:rsid w:val="00D3467D"/>
    <w:rsid w:val="00D352F6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0A1"/>
    <w:rsid w:val="00D4526B"/>
    <w:rsid w:val="00D46BDE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636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CA"/>
    <w:rsid w:val="00D57C66"/>
    <w:rsid w:val="00D57FA3"/>
    <w:rsid w:val="00D60432"/>
    <w:rsid w:val="00D61AF5"/>
    <w:rsid w:val="00D61E32"/>
    <w:rsid w:val="00D61E54"/>
    <w:rsid w:val="00D62095"/>
    <w:rsid w:val="00D63D1A"/>
    <w:rsid w:val="00D647BC"/>
    <w:rsid w:val="00D648FC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AE0"/>
    <w:rsid w:val="00D75BA0"/>
    <w:rsid w:val="00D76B73"/>
    <w:rsid w:val="00D77B1D"/>
    <w:rsid w:val="00D800BC"/>
    <w:rsid w:val="00D8021F"/>
    <w:rsid w:val="00D80383"/>
    <w:rsid w:val="00D80BDA"/>
    <w:rsid w:val="00D81017"/>
    <w:rsid w:val="00D8131E"/>
    <w:rsid w:val="00D81B54"/>
    <w:rsid w:val="00D823C6"/>
    <w:rsid w:val="00D83480"/>
    <w:rsid w:val="00D83497"/>
    <w:rsid w:val="00D84E2F"/>
    <w:rsid w:val="00D85D70"/>
    <w:rsid w:val="00D871CE"/>
    <w:rsid w:val="00D87270"/>
    <w:rsid w:val="00D9011C"/>
    <w:rsid w:val="00D91078"/>
    <w:rsid w:val="00D9127D"/>
    <w:rsid w:val="00D9196D"/>
    <w:rsid w:val="00D92036"/>
    <w:rsid w:val="00D92982"/>
    <w:rsid w:val="00D9383B"/>
    <w:rsid w:val="00D943A5"/>
    <w:rsid w:val="00D9537D"/>
    <w:rsid w:val="00D95A1E"/>
    <w:rsid w:val="00D9613D"/>
    <w:rsid w:val="00D9704D"/>
    <w:rsid w:val="00D977E9"/>
    <w:rsid w:val="00D97B8A"/>
    <w:rsid w:val="00D97E8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19A3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C7D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0C51"/>
    <w:rsid w:val="00DD126B"/>
    <w:rsid w:val="00DD1AE7"/>
    <w:rsid w:val="00DD2487"/>
    <w:rsid w:val="00DD2D68"/>
    <w:rsid w:val="00DD3166"/>
    <w:rsid w:val="00DD3666"/>
    <w:rsid w:val="00DD3A6E"/>
    <w:rsid w:val="00DD3E95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1626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B08"/>
    <w:rsid w:val="00E25DE2"/>
    <w:rsid w:val="00E265D6"/>
    <w:rsid w:val="00E266B7"/>
    <w:rsid w:val="00E271A1"/>
    <w:rsid w:val="00E27883"/>
    <w:rsid w:val="00E303AE"/>
    <w:rsid w:val="00E30B5A"/>
    <w:rsid w:val="00E310B0"/>
    <w:rsid w:val="00E3123D"/>
    <w:rsid w:val="00E31461"/>
    <w:rsid w:val="00E31468"/>
    <w:rsid w:val="00E31D43"/>
    <w:rsid w:val="00E31F8C"/>
    <w:rsid w:val="00E3224A"/>
    <w:rsid w:val="00E32608"/>
    <w:rsid w:val="00E32B0C"/>
    <w:rsid w:val="00E32B8E"/>
    <w:rsid w:val="00E32D14"/>
    <w:rsid w:val="00E3370E"/>
    <w:rsid w:val="00E3484E"/>
    <w:rsid w:val="00E34B6E"/>
    <w:rsid w:val="00E3526B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9BA"/>
    <w:rsid w:val="00E41B61"/>
    <w:rsid w:val="00E4211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B75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398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540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4B0"/>
    <w:rsid w:val="00EA6B68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2C47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35"/>
    <w:rsid w:val="00EC60AE"/>
    <w:rsid w:val="00EC61BC"/>
    <w:rsid w:val="00EC6E39"/>
    <w:rsid w:val="00EC6E41"/>
    <w:rsid w:val="00EC7192"/>
    <w:rsid w:val="00EC71CE"/>
    <w:rsid w:val="00EC7858"/>
    <w:rsid w:val="00ED00DD"/>
    <w:rsid w:val="00ED1006"/>
    <w:rsid w:val="00ED2A60"/>
    <w:rsid w:val="00ED3808"/>
    <w:rsid w:val="00ED454D"/>
    <w:rsid w:val="00ED4AFA"/>
    <w:rsid w:val="00ED4F58"/>
    <w:rsid w:val="00ED635F"/>
    <w:rsid w:val="00ED6BD6"/>
    <w:rsid w:val="00ED6E55"/>
    <w:rsid w:val="00ED7505"/>
    <w:rsid w:val="00ED78C9"/>
    <w:rsid w:val="00EE0D13"/>
    <w:rsid w:val="00EE1F98"/>
    <w:rsid w:val="00EE280C"/>
    <w:rsid w:val="00EE28F5"/>
    <w:rsid w:val="00EE2F33"/>
    <w:rsid w:val="00EE35AB"/>
    <w:rsid w:val="00EE5C96"/>
    <w:rsid w:val="00EE6B5A"/>
    <w:rsid w:val="00EE7CE1"/>
    <w:rsid w:val="00EF00FF"/>
    <w:rsid w:val="00EF0E06"/>
    <w:rsid w:val="00EF18FE"/>
    <w:rsid w:val="00EF2981"/>
    <w:rsid w:val="00EF3591"/>
    <w:rsid w:val="00EF3AD5"/>
    <w:rsid w:val="00EF3D20"/>
    <w:rsid w:val="00EF41CA"/>
    <w:rsid w:val="00EF53CD"/>
    <w:rsid w:val="00EF5787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3D23"/>
    <w:rsid w:val="00F243D8"/>
    <w:rsid w:val="00F243E4"/>
    <w:rsid w:val="00F249F9"/>
    <w:rsid w:val="00F24A2D"/>
    <w:rsid w:val="00F2560D"/>
    <w:rsid w:val="00F267F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1E1B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C2B"/>
    <w:rsid w:val="00F64DC0"/>
    <w:rsid w:val="00F651BE"/>
    <w:rsid w:val="00F65F27"/>
    <w:rsid w:val="00F660D0"/>
    <w:rsid w:val="00F66C35"/>
    <w:rsid w:val="00F6738E"/>
    <w:rsid w:val="00F67D91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63B0"/>
    <w:rsid w:val="00F96471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45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186B"/>
    <w:rsid w:val="00FC1DCB"/>
    <w:rsid w:val="00FC2019"/>
    <w:rsid w:val="00FC22FE"/>
    <w:rsid w:val="00FC2E17"/>
    <w:rsid w:val="00FC2E70"/>
    <w:rsid w:val="00FC3355"/>
    <w:rsid w:val="00FC4002"/>
    <w:rsid w:val="00FC4B11"/>
    <w:rsid w:val="00FC4B8F"/>
    <w:rsid w:val="00FC577E"/>
    <w:rsid w:val="00FC58D4"/>
    <w:rsid w:val="00FC5A27"/>
    <w:rsid w:val="00FC5DE8"/>
    <w:rsid w:val="00FC5E13"/>
    <w:rsid w:val="00FC6469"/>
    <w:rsid w:val="00FC656B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A22A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22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22A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9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E028DB-782E-4F89-83E6-F96BA20B831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AB8138-3BA9-4D54-AA31-E0B22E33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2017-03-24T02:57:00Z</dcterms:created>
  <dcterms:modified xsi:type="dcterms:W3CDTF">2017-03-24T23:04:00Z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